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 w:themeFill="background1"/>
        <w:ind w:right="141" w:hanging="0"/>
        <w:jc w:val="center"/>
        <w:rPr>
          <w:b/>
          <w:b/>
          <w:color w:val="000000" w:themeColor="text1"/>
          <w:sz w:val="32"/>
          <w:szCs w:val="28"/>
        </w:rPr>
      </w:pPr>
      <w:r>
        <w:rPr/>
        <w:drawing>
          <wp:inline distT="0" distB="0" distL="0" distR="0">
            <wp:extent cx="647700" cy="847725"/>
            <wp:effectExtent l="0" t="0" r="0" b="0"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 w:themeFill="background1"/>
        <w:ind w:right="141" w:hanging="0"/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ДЕПАРТАМЕНТ ОСВІТИ ТА НАУКИ</w:t>
      </w:r>
    </w:p>
    <w:p>
      <w:pPr>
        <w:pStyle w:val="Normal"/>
        <w:shd w:val="clear" w:color="auto" w:fill="FFFFFF" w:themeFill="background1"/>
        <w:ind w:right="141" w:hanging="0"/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</w:t>
      </w:r>
      <w:r>
        <w:rPr>
          <w:color w:val="000000" w:themeColor="text1"/>
          <w:sz w:val="28"/>
          <w:szCs w:val="28"/>
          <w:lang w:val="uk-UA"/>
        </w:rPr>
        <w:t>ІВАНО-ФРАНКІВСЬКОЇ МІСЬКОЇ РАДИ</w:t>
      </w:r>
    </w:p>
    <w:p>
      <w:pPr>
        <w:pStyle w:val="Normal"/>
        <w:shd w:val="clear" w:color="auto" w:fill="FFFFFF" w:themeFill="background1"/>
        <w:ind w:right="141" w:hanging="0"/>
        <w:jc w:val="center"/>
        <w:rPr>
          <w:b/>
          <w:b/>
          <w:color w:val="000000" w:themeColor="text1"/>
          <w:sz w:val="32"/>
          <w:szCs w:val="28"/>
          <w:lang w:val="uk-UA"/>
        </w:rPr>
      </w:pPr>
      <w:r>
        <w:rPr>
          <w:b/>
          <w:color w:val="000000" w:themeColor="text1"/>
          <w:sz w:val="32"/>
          <w:szCs w:val="28"/>
          <w:lang w:val="uk-UA"/>
        </w:rPr>
        <w:t>ЛІЦЕЙ № 25</w:t>
      </w:r>
    </w:p>
    <w:p>
      <w:pPr>
        <w:pStyle w:val="Normal"/>
        <w:shd w:val="clear" w:color="auto" w:fill="FFFFFF" w:themeFill="background1"/>
        <w:ind w:right="-284" w:hanging="0"/>
        <w:rPr>
          <w:b/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                           </w:t>
      </w:r>
      <w:r>
        <w:rPr>
          <w:b/>
          <w:color w:val="000000" w:themeColor="text1"/>
          <w:sz w:val="28"/>
          <w:szCs w:val="28"/>
          <w:lang w:val="uk-UA"/>
        </w:rPr>
        <w:t>ІВАНО-ФРАНКІВСЬКОЇ МІСЬКОЇ РАДИ</w:t>
      </w:r>
    </w:p>
    <w:p>
      <w:pPr>
        <w:pStyle w:val="Normal"/>
        <w:shd w:val="clear" w:color="auto" w:fill="FFFFFF" w:themeFill="background1"/>
        <w:jc w:val="center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вул. 24 Серпня, 13, м. Івано-Франківськ, Івано-Франківська обл., 76003</w:t>
      </w:r>
    </w:p>
    <w:p>
      <w:pPr>
        <w:pStyle w:val="Normal"/>
        <w:shd w:val="clear" w:color="auto" w:fill="FFFFFF" w:themeFill="background1"/>
        <w:jc w:val="center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тел./факс (03422) 56-96-46, e-mail: </w:t>
      </w:r>
      <w:r>
        <w:rPr>
          <w:color w:val="000000" w:themeColor="text1"/>
          <w:szCs w:val="28"/>
          <w:lang w:val="en-US"/>
        </w:rPr>
        <w:t>frankivsk</w:t>
      </w:r>
      <w:r>
        <w:rPr>
          <w:color w:val="000000" w:themeColor="text1"/>
          <w:szCs w:val="28"/>
          <w:lang w:val="uk-UA"/>
        </w:rPr>
        <w:t>25@</w:t>
      </w:r>
      <w:r>
        <w:rPr>
          <w:color w:val="000000" w:themeColor="text1"/>
          <w:szCs w:val="28"/>
          <w:lang w:val="en-US"/>
        </w:rPr>
        <w:t>ukr</w:t>
      </w:r>
      <w:r>
        <w:rPr>
          <w:color w:val="000000" w:themeColor="text1"/>
          <w:szCs w:val="28"/>
          <w:lang w:val="uk-UA"/>
        </w:rPr>
        <w:t>.</w:t>
      </w:r>
      <w:r>
        <w:rPr>
          <w:color w:val="000000" w:themeColor="text1"/>
          <w:szCs w:val="28"/>
          <w:lang w:val="en-US"/>
        </w:rPr>
        <w:t>net</w:t>
      </w:r>
      <w:r>
        <w:rPr>
          <w:b/>
          <w:color w:val="000000" w:themeColor="text1"/>
          <w:szCs w:val="28"/>
          <w:lang w:val="uk-UA"/>
        </w:rPr>
        <w:t>,</w:t>
      </w:r>
      <w:r>
        <w:rPr>
          <w:color w:val="000000" w:themeColor="text1"/>
          <w:szCs w:val="28"/>
          <w:lang w:val="uk-UA"/>
        </w:rPr>
        <w:t xml:space="preserve"> код ЄДРПОУ 19400558</w:t>
      </w:r>
    </w:p>
    <w:p>
      <w:pPr>
        <w:pStyle w:val="Normal"/>
        <w:pBdr>
          <w:bottom w:val="single" w:sz="12" w:space="1" w:color="000000"/>
        </w:pBdr>
        <w:shd w:val="clear" w:color="auto" w:fill="FFFFFF" w:themeFill="background1"/>
        <w:ind w:right="426" w:hanging="0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</w:r>
    </w:p>
    <w:p>
      <w:pPr>
        <w:pStyle w:val="Normal"/>
        <w:rPr>
          <w:b/>
          <w:b/>
          <w:sz w:val="28"/>
          <w:lang w:val="uk-UA"/>
        </w:rPr>
      </w:pPr>
      <w:r>
        <w:rPr>
          <w:b/>
          <w:sz w:val="28"/>
          <w:lang w:val="uk-UA"/>
        </w:rPr>
      </w:r>
    </w:p>
    <w:p>
      <w:pPr>
        <w:pStyle w:val="Normal"/>
        <w:spacing w:lineRule="auto" w:line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НАКАЗ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2</w:t>
      </w:r>
      <w:r>
        <w:rPr>
          <w:b/>
          <w:i/>
          <w:sz w:val="28"/>
          <w:szCs w:val="28"/>
          <w:lang w:val="uk-UA"/>
        </w:rPr>
        <w:t xml:space="preserve">8 </w:t>
      </w:r>
      <w:r>
        <w:rPr>
          <w:b/>
          <w:i/>
          <w:sz w:val="28"/>
          <w:szCs w:val="28"/>
          <w:lang w:val="uk-UA"/>
        </w:rPr>
        <w:t>серпня 2026 року</w:t>
      </w:r>
      <w:r>
        <w:rPr>
          <w:sz w:val="28"/>
          <w:szCs w:val="28"/>
          <w:lang w:val="uk-UA"/>
        </w:rPr>
        <w:t xml:space="preserve">   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№75 </w:t>
      </w:r>
    </w:p>
    <w:p>
      <w:pPr>
        <w:pStyle w:val="Normal"/>
        <w:rPr>
          <w:b/>
          <w:b/>
          <w:i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Про</w:t>
      </w:r>
      <w:r>
        <w:rPr>
          <w:b/>
          <w:i/>
          <w:sz w:val="28"/>
          <w:szCs w:val="28"/>
          <w:lang w:val="uk-UA"/>
        </w:rPr>
        <w:t xml:space="preserve"> визначення уповноваженої особи з числа працівників закладу </w:t>
      </w:r>
    </w:p>
    <w:p>
      <w:pPr>
        <w:pStyle w:val="Normal"/>
        <w:rPr>
          <w:b/>
          <w:b/>
          <w:i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для прийому та реєстрації заяв і повідомлень про вчинення насильства, координації заходів реагування на факти вчинення насильства, надання допомоги і захисту постраждалим особам, а також роботу з кривдниками» (у сфері реагування на випадки домашнього насильства та насильства та насильства за ознакою статі)</w:t>
      </w:r>
    </w:p>
    <w:p>
      <w:pPr>
        <w:pStyle w:val="Normal"/>
        <w:ind w:left="5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 Законів України «Про освіту», «Про охорону дитинства», «Про повну загальну середню освіту», наказу Міністерства освіти і науки України від 18.06.2026 № 961 «Про внесення змін до Порядку реагування на випадки булінгу (цькування) та Порядку застосування заходів виховного впливу», листа Міністерства освіти і науки від 14.08.2020 №1/9-436 «Про створення безпечного освітнього середовища в закладі освіти та попередження і протидії булінгу (цькуванню)», Постанови Кабінету Міністрів України від 04.06.2025 №658 «Про затвердження Типової програми унеможливлення насильства та жорстокого поводження з дітьми», постанови Кабінету Міністрів України від 19 листопада 2025 року № 1513 «Про затвердження Порядку реагування на випадки насильства та жорстокого поводження з дітьми», з метою створення безпечного освітнього середовища та протидії жорстокості й насильства стосовно однолітків (булінгу), методичним рекомендаціям щодо виявленням, реагуванням та взаємодіям педагогічних працівників з відповідними органами та службами, представником Служби освітньої безпеки, сприяння реалізації прав осіб, постраждалих від булінгу (цькування), ефективного реагування на факти насильства в навчальному закладі, організації системної профілактичної роботи та застосування заходів виховного впливу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</w:rPr>
        <w:t>НАКАЗУЮ: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lang w:val="uk-UA"/>
        </w:rPr>
        <w:t>Призначити Якимів С.М., директора ліцею, уповноваженою особою в закладі освіти для проведення невідкладних заходів реагування, попередження та протидії булінгу (цькування).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Призначити Яцишин Н.М. відповідальною особою за веденням журналу реєстрації фактів виявлення (звернення) про вчинення булінгу відповідно до 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встановленого Порядку та своєчасне інформування згідно з алгоритмом дій суб’єктів закладу освіти у разі визначення фактів булінгу (цькування).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наказу залишаю за собою.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>
      <w:pPr>
        <w:pStyle w:val="Normal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Ліцею №25                                                     Світлана  ЯКИМІВ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</w:t>
      </w:r>
    </w:p>
    <w:sectPr>
      <w:type w:val="nextPage"/>
      <w:pgSz w:w="11906" w:h="16838"/>
      <w:pgMar w:left="1417" w:right="850" w:gutter="0" w:header="0" w:top="568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50a7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у виносці Знак"/>
    <w:basedOn w:val="DefaultParagraphFont"/>
    <w:link w:val="a4"/>
    <w:uiPriority w:val="99"/>
    <w:semiHidden/>
    <w:qFormat/>
    <w:rsid w:val="00e95b05"/>
    <w:rPr>
      <w:rFonts w:ascii="Segoe UI" w:hAnsi="Segoe UI" w:eastAsia="Times New Roman" w:cs="Segoe UI"/>
      <w:sz w:val="18"/>
      <w:szCs w:val="18"/>
      <w:lang w:val="ru-RU"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Покажчик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af23b1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5"/>
    <w:uiPriority w:val="99"/>
    <w:semiHidden/>
    <w:unhideWhenUsed/>
    <w:qFormat/>
    <w:rsid w:val="00e95b05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Application>LibreOffice/7.2.0.4$Windows_X86_64 LibreOffice_project/9a9c6381e3f7a62afc1329bd359cc48accb6435b</Application>
  <AppVersion>15.0000</AppVersion>
  <Pages>2</Pages>
  <Words>317</Words>
  <Characters>2186</Characters>
  <CharactersWithSpaces>2741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2024-10-31T08:46:00Z</dcterms:created>
  <dc:creator>Святослава</dc:creator>
  <dc:description/>
  <dc:language>uk-UA</dc:language>
  <cp:lastModifiedBy/>
  <cp:lastPrinted>2025-10-27T11:12:00Z</cp:lastPrinted>
  <dcterms:modified xsi:type="dcterms:W3CDTF">2026-11-04T16:59:41Z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