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A45" w:rsidRPr="00B52A45" w:rsidRDefault="00B52A45" w:rsidP="00B52A45">
      <w:pPr>
        <w:autoSpaceDE w:val="0"/>
        <w:autoSpaceDN w:val="0"/>
        <w:adjustRightInd w:val="0"/>
        <w:spacing w:after="0" w:line="240" w:lineRule="auto"/>
        <w:ind w:left="5664"/>
        <w:rPr>
          <w:rFonts w:ascii="Times New Roman" w:eastAsia="Calibri" w:hAnsi="Times New Roman" w:cs="Times New Roman"/>
          <w:color w:val="000000"/>
          <w:sz w:val="28"/>
          <w:szCs w:val="28"/>
        </w:rPr>
      </w:pPr>
    </w:p>
    <w:tbl>
      <w:tblPr>
        <w:tblW w:w="9389" w:type="dxa"/>
        <w:tblLayout w:type="fixed"/>
        <w:tblLook w:val="0000" w:firstRow="0" w:lastRow="0" w:firstColumn="0" w:lastColumn="0" w:noHBand="0" w:noVBand="0"/>
      </w:tblPr>
      <w:tblGrid>
        <w:gridCol w:w="4928"/>
        <w:gridCol w:w="884"/>
        <w:gridCol w:w="3577"/>
      </w:tblGrid>
      <w:tr w:rsidR="00B52A45" w:rsidRPr="00B52A45" w:rsidTr="003E0713">
        <w:trPr>
          <w:trHeight w:val="1094"/>
        </w:trPr>
        <w:tc>
          <w:tcPr>
            <w:tcW w:w="4928" w:type="dxa"/>
          </w:tcPr>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СХВАЛЕНО </w:t>
            </w: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загальними зборами  трудового колективу Ліцею № 25 </w:t>
            </w: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Івано-Франківської міської ради (протокол №1 від 20.04.2026</w:t>
            </w:r>
            <w:r w:rsidRPr="00B52A45">
              <w:rPr>
                <w:rFonts w:ascii="Times New Roman" w:eastAsia="Calibri" w:hAnsi="Times New Roman" w:cs="Times New Roman"/>
                <w:color w:val="000000"/>
                <w:sz w:val="28"/>
                <w:szCs w:val="28"/>
                <w:lang w:val="ru-RU"/>
              </w:rPr>
              <w:t>)</w:t>
            </w:r>
          </w:p>
        </w:tc>
        <w:tc>
          <w:tcPr>
            <w:tcW w:w="884" w:type="dxa"/>
          </w:tcPr>
          <w:p w:rsidR="00B52A45" w:rsidRPr="00B52A45" w:rsidRDefault="00B52A45" w:rsidP="00B52A45">
            <w:pPr>
              <w:autoSpaceDE w:val="0"/>
              <w:autoSpaceDN w:val="0"/>
              <w:adjustRightInd w:val="0"/>
              <w:spacing w:after="0" w:line="240" w:lineRule="auto"/>
              <w:jc w:val="center"/>
              <w:rPr>
                <w:rFonts w:ascii="Times New Roman" w:eastAsia="Calibri" w:hAnsi="Times New Roman" w:cs="Times New Roman"/>
                <w:color w:val="000000"/>
                <w:sz w:val="28"/>
                <w:szCs w:val="28"/>
              </w:rPr>
            </w:pPr>
          </w:p>
        </w:tc>
        <w:tc>
          <w:tcPr>
            <w:tcW w:w="3577" w:type="dxa"/>
          </w:tcPr>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ПОГОДЖЕНО </w:t>
            </w: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рішенням </w:t>
            </w:r>
            <w:r w:rsidR="00427C7E">
              <w:rPr>
                <w:rFonts w:ascii="Times New Roman" w:eastAsia="Calibri" w:hAnsi="Times New Roman" w:cs="Times New Roman"/>
                <w:color w:val="000000"/>
                <w:sz w:val="28"/>
                <w:szCs w:val="28"/>
              </w:rPr>
              <w:t xml:space="preserve">Івано-Франківської </w:t>
            </w:r>
            <w:r w:rsidRPr="00B52A45">
              <w:rPr>
                <w:rFonts w:ascii="Times New Roman" w:eastAsia="Calibri" w:hAnsi="Times New Roman" w:cs="Times New Roman"/>
                <w:color w:val="000000"/>
                <w:sz w:val="28"/>
                <w:szCs w:val="28"/>
              </w:rPr>
              <w:t>міської ради</w:t>
            </w: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від  </w:t>
            </w:r>
            <w:r w:rsidR="00427C7E">
              <w:rPr>
                <w:rFonts w:ascii="Times New Roman" w:eastAsia="Calibri" w:hAnsi="Times New Roman" w:cs="Times New Roman"/>
                <w:color w:val="000000"/>
                <w:sz w:val="28"/>
                <w:szCs w:val="28"/>
              </w:rPr>
              <w:t>05.06</w:t>
            </w:r>
            <w:r>
              <w:rPr>
                <w:rFonts w:ascii="Times New Roman" w:eastAsia="Calibri" w:hAnsi="Times New Roman" w:cs="Times New Roman"/>
                <w:color w:val="000000"/>
                <w:sz w:val="28"/>
                <w:szCs w:val="28"/>
              </w:rPr>
              <w:t xml:space="preserve">.2026   </w:t>
            </w:r>
            <w:r w:rsidRPr="00B52A45">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rPr>
              <w:t xml:space="preserve"> 10</w:t>
            </w:r>
            <w:r w:rsidR="00427C7E">
              <w:rPr>
                <w:rFonts w:ascii="Times New Roman" w:eastAsia="Calibri" w:hAnsi="Times New Roman" w:cs="Times New Roman"/>
                <w:color w:val="000000"/>
                <w:sz w:val="28"/>
                <w:szCs w:val="28"/>
              </w:rPr>
              <w:t>9-62</w:t>
            </w: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p>
          <w:p w:rsidR="00B52A45" w:rsidRPr="00B52A45" w:rsidRDefault="00B52A45" w:rsidP="00B52A45">
            <w:pPr>
              <w:autoSpaceDE w:val="0"/>
              <w:autoSpaceDN w:val="0"/>
              <w:adjustRightInd w:val="0"/>
              <w:spacing w:after="0" w:line="240" w:lineRule="auto"/>
              <w:jc w:val="center"/>
              <w:rPr>
                <w:rFonts w:ascii="Times New Roman" w:eastAsia="Calibri" w:hAnsi="Times New Roman" w:cs="Times New Roman"/>
                <w:color w:val="000000"/>
                <w:sz w:val="28"/>
                <w:szCs w:val="28"/>
              </w:rPr>
            </w:pPr>
          </w:p>
        </w:tc>
      </w:tr>
      <w:tr w:rsidR="00B52A45" w:rsidRPr="00B52A45" w:rsidTr="003E0713">
        <w:trPr>
          <w:trHeight w:val="418"/>
        </w:trPr>
        <w:tc>
          <w:tcPr>
            <w:tcW w:w="4928" w:type="dxa"/>
          </w:tcPr>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p>
        </w:tc>
        <w:tc>
          <w:tcPr>
            <w:tcW w:w="884" w:type="dxa"/>
          </w:tcPr>
          <w:p w:rsidR="00B52A45" w:rsidRPr="00B52A45" w:rsidRDefault="00B52A45" w:rsidP="00B52A45">
            <w:pPr>
              <w:autoSpaceDE w:val="0"/>
              <w:autoSpaceDN w:val="0"/>
              <w:adjustRightInd w:val="0"/>
              <w:spacing w:after="0" w:line="240" w:lineRule="auto"/>
              <w:jc w:val="center"/>
              <w:rPr>
                <w:rFonts w:ascii="Times New Roman" w:eastAsia="Calibri" w:hAnsi="Times New Roman" w:cs="Times New Roman"/>
                <w:color w:val="000000"/>
                <w:sz w:val="28"/>
                <w:szCs w:val="28"/>
              </w:rPr>
            </w:pPr>
          </w:p>
        </w:tc>
        <w:tc>
          <w:tcPr>
            <w:tcW w:w="3577" w:type="dxa"/>
          </w:tcPr>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p>
        </w:tc>
      </w:tr>
      <w:tr w:rsidR="00B52A45" w:rsidRPr="00B52A45" w:rsidTr="003E0713">
        <w:trPr>
          <w:trHeight w:val="1094"/>
        </w:trPr>
        <w:tc>
          <w:tcPr>
            <w:tcW w:w="4928" w:type="dxa"/>
          </w:tcPr>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ЗАТВЕРДЖУЮ </w:t>
            </w: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Директор Ліцею № 25 </w:t>
            </w: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 xml:space="preserve">Івано-Франківської міської ради </w:t>
            </w: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____________Світлана ЯКИМІВ</w:t>
            </w:r>
          </w:p>
          <w:p w:rsidR="00B52A45" w:rsidRPr="00B52A45" w:rsidRDefault="00B52A45" w:rsidP="00B52A45">
            <w:pPr>
              <w:autoSpaceDE w:val="0"/>
              <w:autoSpaceDN w:val="0"/>
              <w:adjustRightInd w:val="0"/>
              <w:spacing w:after="0" w:line="240" w:lineRule="auto"/>
              <w:ind w:left="-110" w:hanging="6"/>
              <w:rPr>
                <w:rFonts w:ascii="Times New Roman" w:eastAsia="Calibri" w:hAnsi="Times New Roman" w:cs="Times New Roman"/>
                <w:color w:val="000000"/>
                <w:sz w:val="28"/>
                <w:szCs w:val="28"/>
              </w:rPr>
            </w:pPr>
            <w:r w:rsidRPr="00B52A45">
              <w:rPr>
                <w:rFonts w:ascii="Times New Roman" w:eastAsia="Calibri" w:hAnsi="Times New Roman" w:cs="Times New Roman"/>
                <w:color w:val="000000"/>
                <w:sz w:val="28"/>
                <w:szCs w:val="28"/>
              </w:rPr>
              <w:t>(наказ №12 від 20.04.2026)</w:t>
            </w:r>
          </w:p>
        </w:tc>
        <w:tc>
          <w:tcPr>
            <w:tcW w:w="884" w:type="dxa"/>
          </w:tcPr>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p>
        </w:tc>
        <w:tc>
          <w:tcPr>
            <w:tcW w:w="3577" w:type="dxa"/>
          </w:tcPr>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8"/>
                <w:szCs w:val="28"/>
              </w:rPr>
            </w:pPr>
          </w:p>
        </w:tc>
      </w:tr>
    </w:tbl>
    <w:p w:rsidR="00B52A45" w:rsidRPr="00B52A45" w:rsidRDefault="00B52A45" w:rsidP="00B52A45">
      <w:pPr>
        <w:ind w:firstLine="852"/>
        <w:jc w:val="both"/>
        <w:rPr>
          <w:rFonts w:ascii="Calibri" w:eastAsia="Calibri" w:hAnsi="Calibri" w:cs="Times New Roman"/>
          <w:sz w:val="28"/>
          <w:szCs w:val="28"/>
        </w:rPr>
      </w:pPr>
    </w:p>
    <w:p w:rsidR="00B52A45" w:rsidRPr="00B52A45" w:rsidRDefault="00B52A45" w:rsidP="00B52A45">
      <w:pPr>
        <w:shd w:val="clear" w:color="auto" w:fill="FFFFFF"/>
        <w:spacing w:after="150"/>
        <w:jc w:val="right"/>
        <w:rPr>
          <w:rFonts w:ascii="Calibri" w:eastAsia="Calibri" w:hAnsi="Calibri" w:cs="Times New Roman"/>
          <w:b/>
          <w:bCs/>
          <w:spacing w:val="8"/>
          <w:sz w:val="28"/>
          <w:szCs w:val="28"/>
        </w:rPr>
      </w:pP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4"/>
          <w:szCs w:val="24"/>
        </w:rPr>
      </w:pP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4"/>
          <w:szCs w:val="24"/>
        </w:rPr>
      </w:pPr>
    </w:p>
    <w:p w:rsidR="00B52A45" w:rsidRPr="00B52A45" w:rsidRDefault="00B52A45" w:rsidP="00B52A45">
      <w:pPr>
        <w:autoSpaceDE w:val="0"/>
        <w:autoSpaceDN w:val="0"/>
        <w:adjustRightInd w:val="0"/>
        <w:spacing w:after="0" w:line="240" w:lineRule="auto"/>
        <w:rPr>
          <w:rFonts w:ascii="Times New Roman" w:eastAsia="Calibri" w:hAnsi="Times New Roman" w:cs="Times New Roman"/>
          <w:color w:val="000000"/>
          <w:sz w:val="24"/>
          <w:szCs w:val="24"/>
        </w:rPr>
      </w:pPr>
    </w:p>
    <w:p w:rsidR="00B52A45" w:rsidRPr="00B52A45" w:rsidRDefault="00B52A45" w:rsidP="00B52A45">
      <w:pPr>
        <w:autoSpaceDE w:val="0"/>
        <w:autoSpaceDN w:val="0"/>
        <w:adjustRightInd w:val="0"/>
        <w:spacing w:after="0" w:line="240" w:lineRule="auto"/>
        <w:jc w:val="center"/>
        <w:rPr>
          <w:rFonts w:ascii="Times New Roman" w:eastAsia="Calibri" w:hAnsi="Times New Roman" w:cs="Times New Roman"/>
          <w:color w:val="000000"/>
          <w:sz w:val="28"/>
          <w:szCs w:val="28"/>
        </w:rPr>
      </w:pPr>
      <w:r w:rsidRPr="00B52A45">
        <w:rPr>
          <w:rFonts w:ascii="Times New Roman" w:eastAsia="Calibri" w:hAnsi="Times New Roman" w:cs="Times New Roman"/>
          <w:bCs/>
          <w:color w:val="000000"/>
          <w:sz w:val="28"/>
          <w:szCs w:val="28"/>
        </w:rPr>
        <w:t>ПРАВИЛА</w:t>
      </w:r>
    </w:p>
    <w:p w:rsidR="00B52A45" w:rsidRPr="00B52A45" w:rsidRDefault="00B52A45" w:rsidP="00B52A45">
      <w:pPr>
        <w:autoSpaceDE w:val="0"/>
        <w:autoSpaceDN w:val="0"/>
        <w:adjustRightInd w:val="0"/>
        <w:spacing w:after="0" w:line="240" w:lineRule="auto"/>
        <w:ind w:left="284"/>
        <w:jc w:val="center"/>
        <w:rPr>
          <w:rFonts w:ascii="Times New Roman" w:eastAsia="Calibri" w:hAnsi="Times New Roman" w:cs="Times New Roman"/>
          <w:bCs/>
          <w:color w:val="000000"/>
          <w:sz w:val="28"/>
          <w:szCs w:val="28"/>
        </w:rPr>
      </w:pPr>
      <w:r w:rsidRPr="00B52A45">
        <w:rPr>
          <w:rFonts w:ascii="Times New Roman" w:eastAsia="Calibri" w:hAnsi="Times New Roman" w:cs="Times New Roman"/>
          <w:bCs/>
          <w:color w:val="000000"/>
          <w:sz w:val="28"/>
          <w:szCs w:val="28"/>
        </w:rPr>
        <w:t>доступу і перебування учасників освітнього процесу та інших осіб на території та в приміщенні Ліцею № 25</w:t>
      </w:r>
    </w:p>
    <w:p w:rsidR="00B52A45" w:rsidRPr="00B52A45" w:rsidRDefault="00B52A45" w:rsidP="00B52A45">
      <w:pPr>
        <w:autoSpaceDE w:val="0"/>
        <w:autoSpaceDN w:val="0"/>
        <w:adjustRightInd w:val="0"/>
        <w:spacing w:after="0" w:line="240" w:lineRule="auto"/>
        <w:jc w:val="center"/>
        <w:rPr>
          <w:rFonts w:ascii="Times New Roman" w:eastAsia="Calibri" w:hAnsi="Times New Roman" w:cs="Times New Roman"/>
          <w:bCs/>
          <w:color w:val="000000"/>
          <w:sz w:val="28"/>
          <w:szCs w:val="28"/>
        </w:rPr>
      </w:pPr>
      <w:r w:rsidRPr="00B52A45">
        <w:rPr>
          <w:rFonts w:ascii="Times New Roman" w:eastAsia="Calibri" w:hAnsi="Times New Roman" w:cs="Times New Roman"/>
          <w:bCs/>
          <w:color w:val="000000"/>
          <w:sz w:val="28"/>
          <w:szCs w:val="28"/>
        </w:rPr>
        <w:t xml:space="preserve"> Івано-Франківської міської ради </w:t>
      </w: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Default="00B52A45" w:rsidP="00B52A45">
      <w:pPr>
        <w:jc w:val="center"/>
        <w:rPr>
          <w:rFonts w:ascii="Calibri" w:eastAsia="Calibri" w:hAnsi="Calibri" w:cs="Times New Roman"/>
          <w:b/>
          <w:bCs/>
          <w:spacing w:val="8"/>
          <w:sz w:val="28"/>
          <w:szCs w:val="28"/>
        </w:rPr>
      </w:pPr>
    </w:p>
    <w:p w:rsid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jc w:val="center"/>
        <w:rPr>
          <w:rFonts w:ascii="Calibri" w:eastAsia="Calibri" w:hAnsi="Calibri" w:cs="Times New Roman"/>
          <w:b/>
          <w:bCs/>
          <w:spacing w:val="8"/>
          <w:sz w:val="28"/>
          <w:szCs w:val="28"/>
        </w:rPr>
      </w:pPr>
    </w:p>
    <w:p w:rsidR="00B52A45" w:rsidRPr="00B52A45" w:rsidRDefault="00B52A45" w:rsidP="00B52A45">
      <w:pPr>
        <w:spacing w:after="0"/>
        <w:jc w:val="center"/>
        <w:rPr>
          <w:rFonts w:ascii="Times New Roman" w:eastAsia="Calibri" w:hAnsi="Times New Roman" w:cs="Times New Roman"/>
          <w:bCs/>
          <w:spacing w:val="8"/>
          <w:sz w:val="28"/>
          <w:szCs w:val="28"/>
        </w:rPr>
      </w:pPr>
      <w:r w:rsidRPr="00B52A45">
        <w:rPr>
          <w:rFonts w:ascii="Times New Roman" w:eastAsia="Calibri" w:hAnsi="Times New Roman" w:cs="Times New Roman"/>
          <w:bCs/>
          <w:spacing w:val="8"/>
          <w:sz w:val="28"/>
          <w:szCs w:val="28"/>
        </w:rPr>
        <w:t>Івано-Франківськ</w:t>
      </w:r>
    </w:p>
    <w:p w:rsidR="00B52A45" w:rsidRPr="00B52A45" w:rsidRDefault="00B52A45" w:rsidP="00B52A45">
      <w:pPr>
        <w:jc w:val="center"/>
        <w:rPr>
          <w:rFonts w:ascii="Times New Roman" w:eastAsia="Calibri" w:hAnsi="Times New Roman" w:cs="Times New Roman"/>
          <w:bCs/>
          <w:spacing w:val="8"/>
          <w:sz w:val="28"/>
          <w:szCs w:val="28"/>
        </w:rPr>
      </w:pPr>
      <w:r w:rsidRPr="00B52A45">
        <w:rPr>
          <w:rFonts w:ascii="Times New Roman" w:eastAsia="Calibri" w:hAnsi="Times New Roman" w:cs="Times New Roman"/>
          <w:bCs/>
          <w:spacing w:val="8"/>
          <w:sz w:val="28"/>
          <w:szCs w:val="28"/>
        </w:rPr>
        <w:t>2026</w:t>
      </w:r>
    </w:p>
    <w:p w:rsidR="00B52A45" w:rsidRPr="00B52A45" w:rsidRDefault="00B52A45" w:rsidP="00B52A45">
      <w:pPr>
        <w:jc w:val="center"/>
        <w:rPr>
          <w:rFonts w:ascii="Times New Roman" w:eastAsia="Calibri" w:hAnsi="Times New Roman" w:cs="Times New Roman"/>
          <w:b/>
          <w:sz w:val="28"/>
          <w:szCs w:val="28"/>
        </w:rPr>
      </w:pPr>
      <w:r w:rsidRPr="00B52A45">
        <w:rPr>
          <w:rFonts w:ascii="Times New Roman" w:eastAsia="Calibri" w:hAnsi="Times New Roman" w:cs="Times New Roman"/>
          <w:b/>
          <w:sz w:val="28"/>
          <w:szCs w:val="28"/>
        </w:rPr>
        <w:lastRenderedPageBreak/>
        <w:t>І. Загальні засади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1.1. Відповідно до Закону України № 4609-IX від 18 вересня 2025 року</w:t>
      </w:r>
      <w:r w:rsidRPr="00B52A45">
        <w:rPr>
          <w:rFonts w:ascii="Times New Roman" w:eastAsia="Calibri" w:hAnsi="Times New Roman" w:cs="Times New Roman"/>
          <w:sz w:val="28"/>
          <w:szCs w:val="28"/>
        </w:rPr>
        <w:br/>
        <w:t>«Про внесення змін до Закону України "Про повну загальну середню освіту" щодо запровадження заходів безпеки в закладах загальної середньої освіти», Положенням про організацію роботи з охорони праці та безпеки життєдіяльності учасників освітнього процесу з метою створення безпечних умов для учнів, працівників закладу, запобігання небезпечним ситуаціям, проникненню сторонніх осіб, порушень громадського порядку, попередження можливих терористичних актів та інших протиправних дій стосовно працівників та учнів розроблено Правила перебування на території та у приміщенні Ліцею № 25 Івано-Франківської міської ради.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1.2. Пропускний режим </w:t>
      </w:r>
      <w:r w:rsidRPr="00B52A45">
        <w:rPr>
          <w:rFonts w:ascii="Times New Roman" w:eastAsia="Calibri" w:hAnsi="Times New Roman" w:cs="Times New Roman"/>
          <w:sz w:val="28"/>
          <w:szCs w:val="28"/>
        </w:rPr>
        <w:softHyphen/>
        <w:t>– це сукупність заходів і правил, що запобігають можливості несанкціонованого проходу осіб, виносу чи вивозу майна на територію чи з території закладу та передбачає комплекс заходів в будівлі закладу, направлених на підтримання і забезпечення встановленого порядку діяльності ліцею, визначає порядок пропуску учнів, працівників, громадян.</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1.3. Охорона приміщень ліцею цілодобово забезпечується тривожною кнопкою та камерами спостереження. </w:t>
      </w:r>
      <w:bookmarkStart w:id="0" w:name="_GoBack"/>
      <w:bookmarkEnd w:id="0"/>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1.4. Виконання вимог, що визначаються Правилами, є обов’язковими для всіх працівників ліцею, учнів, їхніх батьків або осіб, що їх замінюють, всіх юридичних та фізичних осіб, що виконують свою діяльність чи знаходяться з інших причин на території та у приміщеннях Ліцею № 25.</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1.5. Правила  розміщуються на сайті закладу.</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rPr>
        <w:t>ІІ. Режим перебування на території та в приміщеннях ліцею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2.1. Графік роботи: Ліцей №25 працює за п’ятиденним режимом, з понеділка по п’ятницю з 07.30 до 19.30. Перебування на території в позаурочний час дозволяється за наявності відповідного дозволу адміністрації ліцею.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2.2. Вхід та вихід до ліцею здійснюється через головні входи. Інші входи використовуються лише у випадках надзвичайних ситуацій або за спеціальним розпорядженням адміністрації закладу.</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2.3. Батьки здобувачів освіти або особи, які їх замінюють, проходять до будівлі закладу через центральні входи.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2.4. Батьки здобувачів освіти або особи, які їх замінюють, реєструються в журналі обліку відвідувачів, де зазначають своє прізвище, ім’я та по батькові та прізвище педагога або представника адміністрації, до якого вони направляються. Черговий пропускає їх в приміщення, якщо це попередньо узгоджено,  або викликає вказаного працівника.</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2.5. З педагогами батьки зустрічаються на батьківських зборах, за запрошенням класного керівника або після уроків (лише в </w:t>
      </w:r>
      <w:proofErr w:type="spellStart"/>
      <w:r w:rsidRPr="00B52A45">
        <w:rPr>
          <w:rFonts w:ascii="Times New Roman" w:eastAsia="Calibri" w:hAnsi="Times New Roman" w:cs="Times New Roman"/>
          <w:sz w:val="28"/>
          <w:szCs w:val="28"/>
        </w:rPr>
        <w:t>екстренних</w:t>
      </w:r>
      <w:proofErr w:type="spellEnd"/>
      <w:r w:rsidRPr="00B52A45">
        <w:rPr>
          <w:rFonts w:ascii="Times New Roman" w:eastAsia="Calibri" w:hAnsi="Times New Roman" w:cs="Times New Roman"/>
          <w:sz w:val="28"/>
          <w:szCs w:val="28"/>
        </w:rPr>
        <w:t xml:space="preserve"> випадках </w:t>
      </w:r>
      <w:r w:rsidRPr="00B52A45">
        <w:rPr>
          <w:rFonts w:ascii="Times New Roman" w:eastAsia="Calibri" w:hAnsi="Times New Roman" w:cs="Times New Roman"/>
          <w:sz w:val="28"/>
          <w:szCs w:val="28"/>
        </w:rPr>
        <w:softHyphen/>
        <w:t>– під час перерви).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2.6. Педагоги повинні попередити заздалегідь чергового про прихід батьків.</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2.7. Відвідувачі ліцею зобов’язані очікувати призначену зустріч у спеціально відведеній зоні очікування у вестибюлі закладу.</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2.8. У випадку незапланованого приходу батьків здобувачів освіти або осіб, які їх замінюють, черговий з’ясовує мету приходу і пропускає їх в будівлю, обов’язково реєструючи в журналі.</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lastRenderedPageBreak/>
        <w:t>2.9. Вхід до ліцею без дозволу адміністрації або супроводу відповідальної особи заборонений.</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2.10. Під час перебування в зоні очікування відвідувачі повинні дотримуватись правил громадського порядку, не створювати перешкод для освітнього процесу та виконувати законні вимоги персоналу ліцею.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2.11. Адміністрація ліцею залишає за собою право встановлювати додаткові обмеження щодо перебування відвідувачів у разі проведення освітніх заходів, карантинних обмежень або з міркувань безпеки.</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rPr>
        <w:t>ІІІ. Пропускний режим для працівників  Ліцею № 25</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3.1. Адміністрація та інші працівники знаходяться в приміщенні закладу відповідно до Правил внутрішнього трудового розпорядку, наказів директора та приходять до закладу згідно з графіком роботи.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3.2. Педагогам рекомендовано приходити до ліцею за 15-20 хвилин до початку роботи.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3.3. Вчителі перших класів приходять до ліцею з розрахунком часу, необхідного для зустрічі дітей біля входу в ліцей та супроводу їх в ліцей та/або в укриття.</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3.4. Після закінчення занять вчителі початкових класів виводять дітей до батьків, які їх зустрічають на подвір’ї або у вестибюлі (за негоди).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3.5. Якщо вчитель планує проводити батьківські збори, то він заздалегідь попереджає чергового або відповідальну особу про час і місце проведення зборів.</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3.6. Прихід до ліцею батьків з особистих питань до адміністрації можливий за попередньою домовленістю або в визначені години прийому.</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lang w:val="en-US"/>
        </w:rPr>
        <w:t>IV</w:t>
      </w:r>
      <w:r w:rsidRPr="00B52A45">
        <w:rPr>
          <w:rFonts w:ascii="Times New Roman" w:eastAsia="Calibri" w:hAnsi="Times New Roman" w:cs="Times New Roman"/>
          <w:b/>
          <w:sz w:val="28"/>
          <w:szCs w:val="28"/>
        </w:rPr>
        <w:t>. Пересування територією та приміщеннями ліцею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4.1. Доступ до технічних приміщень, лаборантських та інших спеціалізованих кабінетів дозволяється лише  відповідному персоналу та учням в супроводі вчителя.</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4.2. Усі учасники освітнього процесу повинні бути ознайомлені з планами евакуації, які розміщені на видимих місцях в коридорах та дотримуватись вказівок під час евакуації.</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4.3. Під час уроку забороняється виходити з класу та пересуватись коридорами ліцею без поважної причини. Вихід можливий лише з дозволу вчителя у виняткових випадках.</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4.4. Під час канікул здобувачі освіти приходять в заклад згідно з планом заходів та в супроводі педагога, що проводить захід.</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lang w:val="en-US"/>
        </w:rPr>
        <w:t>V</w:t>
      </w:r>
      <w:r w:rsidRPr="00B52A45">
        <w:rPr>
          <w:rFonts w:ascii="Times New Roman" w:eastAsia="Calibri" w:hAnsi="Times New Roman" w:cs="Times New Roman"/>
          <w:b/>
          <w:sz w:val="28"/>
          <w:szCs w:val="28"/>
        </w:rPr>
        <w:t>. Безпека та порядок дій у надзвичайних ситуаціях</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5.1. На території ліцею забороняється перебувати особам з небезпечними предметами і речовинами, тваринами, явними ознаками алкогольного, наркотичного чи іншого сп’яніння, не допускається перебування у приміщенні та на території закладу осіб з такими небезпечними предметами і речовинами, як:</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вогнепальна, газова та пневматична зброя, а також боєприпаси до неї, вибухові матеріали (крім уповноважених працівників правоохоронних органів під час виконання ними службових обов’язків у порядку, визначеному законодавством);</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lastRenderedPageBreak/>
        <w:t xml:space="preserve">- пристрої для відстрілу патронів, споряджених гумовими чи аналогічними за своїми властивостями метальними снарядами несмертельної дії, балончиками, спорядженими речовиною </w:t>
      </w:r>
      <w:proofErr w:type="spellStart"/>
      <w:r w:rsidRPr="00B52A45">
        <w:rPr>
          <w:rFonts w:ascii="Times New Roman" w:eastAsia="Calibri" w:hAnsi="Times New Roman" w:cs="Times New Roman"/>
          <w:sz w:val="28"/>
          <w:szCs w:val="28"/>
        </w:rPr>
        <w:t>сльозогінної</w:t>
      </w:r>
      <w:proofErr w:type="spellEnd"/>
      <w:r w:rsidRPr="00B52A45">
        <w:rPr>
          <w:rFonts w:ascii="Times New Roman" w:eastAsia="Calibri" w:hAnsi="Times New Roman" w:cs="Times New Roman"/>
          <w:sz w:val="28"/>
          <w:szCs w:val="28"/>
        </w:rPr>
        <w:t xml:space="preserve"> дії, інші спеціальні засоби активної оборони (крім уповноважених працівників правоохоронних органів під час виконання ними службових обов’язків у порядку, визначеному законодавством);</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холодна зброя, а також кухонні, складані, сувенірні ножі,</w:t>
      </w:r>
      <w:r w:rsidRPr="00B52A45">
        <w:rPr>
          <w:rFonts w:ascii="Arial" w:eastAsia="Calibri" w:hAnsi="Arial" w:cs="Arial"/>
          <w:color w:val="333333"/>
          <w:shd w:val="clear" w:color="auto" w:fill="FFFFFF"/>
        </w:rPr>
        <w:t xml:space="preserve"> </w:t>
      </w:r>
      <w:r w:rsidRPr="00B52A45">
        <w:rPr>
          <w:rFonts w:ascii="Times New Roman" w:eastAsia="Calibri" w:hAnsi="Times New Roman" w:cs="Times New Roman"/>
          <w:sz w:val="28"/>
          <w:szCs w:val="28"/>
        </w:rPr>
        <w:t>інструменти (молотки, викрутки тощо) (крім тих, що використовуються в освітньому процесі чи господарській діяльності, з дотриманням установлених вимог безпеки);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алкогольні, зокрема слабоалкогольні напої,</w:t>
      </w:r>
      <w:r w:rsidRPr="00B52A45">
        <w:rPr>
          <w:rFonts w:ascii="Arial" w:eastAsia="Calibri" w:hAnsi="Arial" w:cs="Arial"/>
          <w:color w:val="333333"/>
          <w:shd w:val="clear" w:color="auto" w:fill="FFFFFF"/>
        </w:rPr>
        <w:t xml:space="preserve"> </w:t>
      </w:r>
      <w:r w:rsidRPr="00B52A45">
        <w:rPr>
          <w:rFonts w:ascii="Times New Roman" w:eastAsia="Calibri" w:hAnsi="Times New Roman" w:cs="Times New Roman"/>
          <w:sz w:val="28"/>
          <w:szCs w:val="28"/>
        </w:rPr>
        <w:t>енергетичні напої, наркотичні засоби, психотропні речовини;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тютюнові й електронні сигарети, пристрої для споживання тютюнових виробів без їхнього згоряння;</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піротехнічні вироби,</w:t>
      </w:r>
      <w:r w:rsidRPr="00B52A45">
        <w:rPr>
          <w:rFonts w:ascii="Arial" w:eastAsia="Calibri" w:hAnsi="Arial" w:cs="Arial"/>
          <w:color w:val="333333"/>
          <w:shd w:val="clear" w:color="auto" w:fill="FFFFFF"/>
        </w:rPr>
        <w:t xml:space="preserve"> </w:t>
      </w:r>
      <w:r w:rsidRPr="00B52A45">
        <w:rPr>
          <w:rFonts w:ascii="Times New Roman" w:eastAsia="Calibri" w:hAnsi="Times New Roman" w:cs="Times New Roman"/>
          <w:sz w:val="28"/>
          <w:szCs w:val="28"/>
        </w:rPr>
        <w:t>легкозаймисті речовини;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інші вибухонебезпечні предмети або хімічні речовини, які можуть становити загрозу життю та здоров’ю учасників освітнього процесу (крім тих, що використовуються в освітньому процесі чи господарській діяльності, з дотриманням установлених вимог безпеки);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5.2. У разі оголошення повітряної тривоги або іншої надзвичайної ситуації, усі присутні повинні негайно слідувати до укриття відповідно до алгоритму.</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5.3. Постійно, не рідше, ніж раз в півріччя, проводяться об’єктові тренування для відпрацювання дій у разі надзвичайних ситуацій. Участь у тренуваннях є обов’язковою для всіх учнів та працівників.</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lang w:val="en-US"/>
        </w:rPr>
        <w:t>V</w:t>
      </w:r>
      <w:r w:rsidRPr="00B52A45">
        <w:rPr>
          <w:rFonts w:ascii="Times New Roman" w:eastAsia="Calibri" w:hAnsi="Times New Roman" w:cs="Times New Roman"/>
          <w:b/>
          <w:sz w:val="28"/>
          <w:szCs w:val="28"/>
        </w:rPr>
        <w:t>І. Перебування в укритті ліцею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6.1. Відповідно до п. 3-1 Порядку створення, утримання фонду захисних споруд цивільного захисту із змінами, затвердженими постановою Кабінету Міністрів України № 1331 від 19.12.2023 року «Деякі питання ведення обліку об’єктів фонду захисних споруд цивільного захисту» укриття закладу освіти під час здійснення освітнього процесу за очною формою навчання доступне тільки для учасників освітнього процесу.</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6.2. У неробочий час (вночі чи у вихідні дні), коли освітній процес не здійснюється, укриття доступні для всіх бажаючих, з дотриманням правил перебування, відповідно до п.5 даного документа.</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lang w:val="en-US"/>
        </w:rPr>
        <w:t>V</w:t>
      </w:r>
      <w:r w:rsidRPr="00B52A45">
        <w:rPr>
          <w:rFonts w:ascii="Times New Roman" w:eastAsia="Calibri" w:hAnsi="Times New Roman" w:cs="Times New Roman"/>
          <w:b/>
          <w:sz w:val="28"/>
          <w:szCs w:val="28"/>
        </w:rPr>
        <w:t>ІІ. Поведінка та заходи з дотримання дисципліни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7.1. Учні та працівники ліцею зобов’язані дотримуватись норм етики, поважати права та гідність інших осіб, уникати конфліктних ситуацій та проявів дискримінації. У разі виникнення проявів насильства слід дотримуватись «Порядку реагування на випадки </w:t>
      </w:r>
      <w:proofErr w:type="spellStart"/>
      <w:r w:rsidRPr="00B52A45">
        <w:rPr>
          <w:rFonts w:ascii="Times New Roman" w:eastAsia="Calibri" w:hAnsi="Times New Roman" w:cs="Times New Roman"/>
          <w:sz w:val="28"/>
          <w:szCs w:val="28"/>
        </w:rPr>
        <w:t>булінгу</w:t>
      </w:r>
      <w:proofErr w:type="spellEnd"/>
      <w:r w:rsidRPr="00B52A45">
        <w:rPr>
          <w:rFonts w:ascii="Times New Roman" w:eastAsia="Calibri" w:hAnsi="Times New Roman" w:cs="Times New Roman"/>
          <w:sz w:val="28"/>
          <w:szCs w:val="28"/>
        </w:rPr>
        <w:t xml:space="preserve"> (цькування) та інших проявів насильства».</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7.2. За порушення встановлених правил передбачені профілактичні заходи відповідно до Статуту ліцею та чинного законодавства України.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7.3. Учні повинні приходити на урок вчасно, підготовлені, з усіма необхідними матеріалами.</w:t>
      </w:r>
    </w:p>
    <w:p w:rsidR="00B52A45" w:rsidRPr="00B52A45" w:rsidRDefault="00B52A45" w:rsidP="00B52A4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B52A45">
        <w:rPr>
          <w:rFonts w:ascii="Times New Roman" w:eastAsia="Calibri" w:hAnsi="Times New Roman" w:cs="Times New Roman"/>
          <w:sz w:val="28"/>
          <w:szCs w:val="28"/>
        </w:rPr>
        <w:t>.4. Під час уроку уважно слухати вчителя, не відволікати себе та інших сторонніми розмовами чи діями.</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lastRenderedPageBreak/>
        <w:t>7.5. Учні повинні бути активними під час уроків, виконувати завдання та відповідати на запитання вчителя, не перебивати під час пояснень і відповідей.</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7.6. Учні повинні з повагою ставитись до вчителів та однокласників, працівників ліцею.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7.7. Використання мобільних телефонів на </w:t>
      </w:r>
      <w:proofErr w:type="spellStart"/>
      <w:r w:rsidRPr="00B52A45">
        <w:rPr>
          <w:rFonts w:ascii="Times New Roman" w:eastAsia="Calibri" w:hAnsi="Times New Roman" w:cs="Times New Roman"/>
          <w:sz w:val="28"/>
          <w:szCs w:val="28"/>
        </w:rPr>
        <w:t>уроці</w:t>
      </w:r>
      <w:proofErr w:type="spellEnd"/>
      <w:r w:rsidRPr="00B52A45">
        <w:rPr>
          <w:rFonts w:ascii="Times New Roman" w:eastAsia="Calibri" w:hAnsi="Times New Roman" w:cs="Times New Roman"/>
          <w:sz w:val="28"/>
          <w:szCs w:val="28"/>
        </w:rPr>
        <w:t xml:space="preserve"> дозволяється лише з дозволу вчителя та з навчальною метою.</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7.8. Учні повинні берегти шкільне майно (меблі, обладнання, підручники) та підтримувати порядок в класі.</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sz w:val="28"/>
          <w:szCs w:val="28"/>
        </w:rPr>
        <w:t xml:space="preserve"> </w:t>
      </w:r>
      <w:r w:rsidRPr="00B52A45">
        <w:rPr>
          <w:rFonts w:ascii="Times New Roman" w:eastAsia="Calibri" w:hAnsi="Times New Roman" w:cs="Times New Roman"/>
          <w:b/>
          <w:sz w:val="28"/>
          <w:szCs w:val="28"/>
          <w:lang w:val="en-US"/>
        </w:rPr>
        <w:t>V</w:t>
      </w:r>
      <w:r w:rsidRPr="00B52A45">
        <w:rPr>
          <w:rFonts w:ascii="Times New Roman" w:eastAsia="Calibri" w:hAnsi="Times New Roman" w:cs="Times New Roman"/>
          <w:b/>
          <w:sz w:val="28"/>
          <w:szCs w:val="28"/>
        </w:rPr>
        <w:t>ІІІ. Медичне забезпечення та охорона здоров’я</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8.1. В ліцеї функціонує медичний кабінет, де надається </w:t>
      </w:r>
      <w:proofErr w:type="spellStart"/>
      <w:r w:rsidRPr="00B52A45">
        <w:rPr>
          <w:rFonts w:ascii="Times New Roman" w:eastAsia="Calibri" w:hAnsi="Times New Roman" w:cs="Times New Roman"/>
          <w:sz w:val="28"/>
          <w:szCs w:val="28"/>
        </w:rPr>
        <w:t>домедична</w:t>
      </w:r>
      <w:proofErr w:type="spellEnd"/>
      <w:r w:rsidRPr="00B52A45">
        <w:rPr>
          <w:rFonts w:ascii="Times New Roman" w:eastAsia="Calibri" w:hAnsi="Times New Roman" w:cs="Times New Roman"/>
          <w:sz w:val="28"/>
          <w:szCs w:val="28"/>
        </w:rPr>
        <w:t xml:space="preserve"> допомога. У разі погіршення самопочуття учням слід негайно звернутися до медичного працівника або повідомити класного керівника.</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8.2. Учні і працівники ліцею повинні дотримуватись санітарно-гігієнічних норм, регулярно мити руки, використовувати засоби індивідуального захисту, за необхідності інформувати медичний персонал про випадки інфекційних захворювань.</w:t>
      </w:r>
    </w:p>
    <w:p w:rsidR="00B52A45" w:rsidRPr="00B52A45" w:rsidRDefault="00B52A45" w:rsidP="00B52A45">
      <w:pPr>
        <w:spacing w:after="0" w:line="240" w:lineRule="auto"/>
        <w:jc w:val="both"/>
        <w:rPr>
          <w:rFonts w:ascii="Times New Roman" w:eastAsia="Calibri" w:hAnsi="Times New Roman" w:cs="Times New Roman"/>
          <w:b/>
          <w:sz w:val="28"/>
          <w:szCs w:val="28"/>
        </w:rPr>
      </w:pPr>
      <w:r w:rsidRPr="00B52A45">
        <w:rPr>
          <w:rFonts w:ascii="Times New Roman" w:eastAsia="Calibri" w:hAnsi="Times New Roman" w:cs="Times New Roman"/>
          <w:b/>
          <w:sz w:val="28"/>
          <w:szCs w:val="28"/>
        </w:rPr>
        <w:t>ІХ. Інформаційна безпека та конфіденційність</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9.1. Учні та працівники мають право користуватися інформаційними ресурсами ліцею виключно в освітніх цілях. Забороняється встановлення неліцензійного програмного забезпечення та використання ресурсів в особистих цілях без дозволу адміністрації.</w:t>
      </w:r>
    </w:p>
    <w:p w:rsidR="00B52A45" w:rsidRPr="00B52A45" w:rsidRDefault="00B52A45" w:rsidP="00B52A45">
      <w:pPr>
        <w:spacing w:after="0" w:line="240" w:lineRule="auto"/>
        <w:jc w:val="both"/>
        <w:rPr>
          <w:rFonts w:ascii="Times New Roman" w:eastAsia="Calibri" w:hAnsi="Times New Roman" w:cs="Times New Roman"/>
          <w:sz w:val="28"/>
          <w:szCs w:val="28"/>
        </w:rPr>
      </w:pPr>
      <w:r w:rsidRPr="00B52A45">
        <w:rPr>
          <w:rFonts w:ascii="Times New Roman" w:eastAsia="Calibri" w:hAnsi="Times New Roman" w:cs="Times New Roman"/>
          <w:sz w:val="28"/>
          <w:szCs w:val="28"/>
        </w:rPr>
        <w:t>9.2. Забороняється розголошувати персональні дані учнів, працівників та інших осіб без їхньої згоди, окрім випадків, передбачених законодавством.</w:t>
      </w:r>
    </w:p>
    <w:p w:rsidR="00B52A45" w:rsidRPr="00B52A45" w:rsidRDefault="00B52A45" w:rsidP="00B52A45">
      <w:pPr>
        <w:spacing w:after="0" w:line="240" w:lineRule="auto"/>
        <w:jc w:val="both"/>
        <w:rPr>
          <w:rFonts w:ascii="Times New Roman" w:eastAsia="Calibri" w:hAnsi="Times New Roman" w:cs="Times New Roman"/>
          <w:sz w:val="28"/>
          <w:szCs w:val="28"/>
        </w:rPr>
      </w:pPr>
    </w:p>
    <w:p w:rsidR="00B52A45" w:rsidRPr="00B52A45" w:rsidRDefault="00B52A45" w:rsidP="00B52A45">
      <w:pPr>
        <w:spacing w:after="0" w:line="240" w:lineRule="auto"/>
        <w:jc w:val="both"/>
        <w:rPr>
          <w:rFonts w:ascii="Times New Roman" w:eastAsia="Calibri"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bookmarkStart w:id="1" w:name="_heading=h.yim0zpusymgv" w:colFirst="0" w:colLast="0"/>
      <w:bookmarkEnd w:id="1"/>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r w:rsidRPr="00B52A45">
        <w:rPr>
          <w:rFonts w:ascii="Times New Roman" w:eastAsia="Calibri" w:hAnsi="Times New Roman" w:cs="Times New Roman"/>
          <w:sz w:val="28"/>
          <w:szCs w:val="28"/>
        </w:rPr>
        <w:t>Секретар міської ради</w:t>
      </w:r>
      <w:r w:rsidRPr="00B52A45">
        <w:rPr>
          <w:rFonts w:ascii="Times New Roman" w:eastAsia="Calibri" w:hAnsi="Times New Roman" w:cs="Times New Roman"/>
          <w:sz w:val="28"/>
          <w:szCs w:val="28"/>
        </w:rPr>
        <w:tab/>
      </w:r>
      <w:r w:rsidRPr="00B52A45">
        <w:rPr>
          <w:rFonts w:ascii="Times New Roman" w:eastAsia="Calibri" w:hAnsi="Times New Roman" w:cs="Times New Roman"/>
          <w:sz w:val="28"/>
          <w:szCs w:val="28"/>
        </w:rPr>
        <w:tab/>
      </w:r>
      <w:r w:rsidRPr="00B52A45">
        <w:rPr>
          <w:rFonts w:ascii="Times New Roman" w:eastAsia="Calibri" w:hAnsi="Times New Roman" w:cs="Times New Roman"/>
          <w:sz w:val="28"/>
          <w:szCs w:val="28"/>
        </w:rPr>
        <w:tab/>
      </w:r>
      <w:r w:rsidRPr="00B52A45">
        <w:rPr>
          <w:rFonts w:ascii="Times New Roman" w:eastAsia="Calibri" w:hAnsi="Times New Roman" w:cs="Times New Roman"/>
          <w:sz w:val="28"/>
          <w:szCs w:val="28"/>
        </w:rPr>
        <w:tab/>
      </w:r>
      <w:r w:rsidRPr="00B52A45">
        <w:rPr>
          <w:rFonts w:ascii="Times New Roman" w:eastAsia="Calibri" w:hAnsi="Times New Roman" w:cs="Times New Roman"/>
          <w:sz w:val="28"/>
          <w:szCs w:val="28"/>
        </w:rPr>
        <w:tab/>
      </w:r>
      <w:r w:rsidRPr="00B52A45">
        <w:rPr>
          <w:rFonts w:ascii="Times New Roman" w:eastAsia="Calibri" w:hAnsi="Times New Roman" w:cs="Times New Roman"/>
          <w:sz w:val="28"/>
          <w:szCs w:val="28"/>
        </w:rPr>
        <w:tab/>
        <w:t>Віктор СИНИШИН</w:t>
      </w:r>
    </w:p>
    <w:p w:rsidR="00B52A45" w:rsidRPr="00B52A45" w:rsidRDefault="00B52A45" w:rsidP="00B52A45">
      <w:pPr>
        <w:spacing w:after="0" w:line="240" w:lineRule="auto"/>
        <w:ind w:left="5812"/>
        <w:rPr>
          <w:rFonts w:ascii="Times New Roman" w:eastAsia="Calibri" w:hAnsi="Times New Roman" w:cs="Times New Roman"/>
          <w:sz w:val="28"/>
          <w:szCs w:val="28"/>
        </w:rPr>
      </w:pPr>
    </w:p>
    <w:p w:rsidR="00B52A45" w:rsidRPr="00B52A45" w:rsidRDefault="00B52A45" w:rsidP="00B52A45">
      <w:pPr>
        <w:spacing w:after="0" w:line="240" w:lineRule="auto"/>
        <w:ind w:left="5812"/>
        <w:rPr>
          <w:rFonts w:ascii="Times New Roman" w:eastAsia="Calibri" w:hAnsi="Times New Roman" w:cs="Times New Roman"/>
          <w:sz w:val="28"/>
          <w:szCs w:val="28"/>
        </w:rPr>
      </w:pPr>
    </w:p>
    <w:p w:rsidR="00B52A45" w:rsidRPr="00B52A45" w:rsidRDefault="00B52A45" w:rsidP="00B52A45">
      <w:pPr>
        <w:spacing w:after="0" w:line="240" w:lineRule="auto"/>
        <w:ind w:left="5812"/>
        <w:rPr>
          <w:rFonts w:ascii="Times New Roman" w:eastAsia="Calibri" w:hAnsi="Times New Roman" w:cs="Times New Roman"/>
          <w:sz w:val="28"/>
          <w:szCs w:val="28"/>
        </w:rPr>
      </w:pPr>
    </w:p>
    <w:p w:rsidR="00B52A45" w:rsidRPr="00B52A45" w:rsidRDefault="00B52A45" w:rsidP="00B52A45">
      <w:pPr>
        <w:spacing w:after="0" w:line="240" w:lineRule="auto"/>
        <w:rPr>
          <w:rFonts w:ascii="Times New Roman" w:eastAsia="Calibri" w:hAnsi="Times New Roman" w:cs="Times New Roman"/>
          <w:sz w:val="28"/>
          <w:szCs w:val="28"/>
        </w:rPr>
      </w:pPr>
    </w:p>
    <w:p w:rsidR="00B52A45" w:rsidRDefault="00B52A45" w:rsidP="00B52A45">
      <w:pPr>
        <w:spacing w:after="0" w:line="240" w:lineRule="auto"/>
        <w:ind w:left="5812"/>
        <w:rPr>
          <w:rFonts w:ascii="Times New Roman" w:eastAsia="Calibri" w:hAnsi="Times New Roman" w:cs="Times New Roman"/>
          <w:sz w:val="28"/>
          <w:szCs w:val="28"/>
        </w:rPr>
      </w:pPr>
    </w:p>
    <w:p w:rsidR="00B52A45" w:rsidRPr="00B52A45" w:rsidRDefault="00B52A45" w:rsidP="00B52A45">
      <w:pPr>
        <w:spacing w:after="0" w:line="240" w:lineRule="auto"/>
        <w:ind w:left="5812"/>
        <w:rPr>
          <w:rFonts w:ascii="Times New Roman" w:eastAsia="Calibri" w:hAnsi="Times New Roman" w:cs="Times New Roman"/>
          <w:sz w:val="28"/>
          <w:szCs w:val="28"/>
        </w:rPr>
      </w:pPr>
      <w:r w:rsidRPr="00B52A45">
        <w:rPr>
          <w:rFonts w:ascii="Times New Roman" w:eastAsia="Calibri" w:hAnsi="Times New Roman" w:cs="Times New Roman"/>
          <w:sz w:val="28"/>
          <w:szCs w:val="28"/>
        </w:rPr>
        <w:t>Додаток 1</w:t>
      </w:r>
    </w:p>
    <w:p w:rsidR="00B52A45" w:rsidRPr="00B52A45" w:rsidRDefault="00B52A45" w:rsidP="00B52A45">
      <w:pPr>
        <w:spacing w:after="0" w:line="240" w:lineRule="auto"/>
        <w:ind w:left="5812"/>
        <w:rPr>
          <w:rFonts w:ascii="Times New Roman" w:eastAsia="Calibri" w:hAnsi="Times New Roman" w:cs="Times New Roman"/>
          <w:sz w:val="28"/>
          <w:szCs w:val="28"/>
        </w:rPr>
      </w:pPr>
      <w:r w:rsidRPr="00B52A45">
        <w:rPr>
          <w:rFonts w:ascii="Times New Roman" w:eastAsia="Calibri" w:hAnsi="Times New Roman" w:cs="Times New Roman"/>
          <w:sz w:val="28"/>
          <w:szCs w:val="28"/>
        </w:rPr>
        <w:t>до Правил</w:t>
      </w:r>
      <w:r w:rsidRPr="00B52A45">
        <w:rPr>
          <w:rFonts w:ascii="Calibri" w:eastAsia="Calibri" w:hAnsi="Calibri" w:cs="Times New Roman"/>
          <w:sz w:val="28"/>
          <w:szCs w:val="28"/>
        </w:rPr>
        <w:t xml:space="preserve"> </w:t>
      </w:r>
      <w:r w:rsidRPr="00B52A45">
        <w:rPr>
          <w:rFonts w:ascii="Times New Roman" w:eastAsia="Calibri" w:hAnsi="Times New Roman" w:cs="Times New Roman"/>
          <w:sz w:val="28"/>
          <w:szCs w:val="28"/>
        </w:rPr>
        <w:t xml:space="preserve">доступу і перебування учасників освітнього процесу та інших осіб на території та в приміщеннях Ліцею № 25 </w:t>
      </w:r>
    </w:p>
    <w:p w:rsidR="00B52A45" w:rsidRPr="00B52A45" w:rsidRDefault="00B52A45" w:rsidP="00B52A45">
      <w:pPr>
        <w:spacing w:after="0" w:line="240" w:lineRule="auto"/>
        <w:ind w:left="5812"/>
        <w:rPr>
          <w:rFonts w:ascii="Times New Roman" w:eastAsia="Calibri" w:hAnsi="Times New Roman" w:cs="Times New Roman"/>
          <w:sz w:val="28"/>
          <w:szCs w:val="28"/>
        </w:rPr>
      </w:pPr>
      <w:r w:rsidRPr="00B52A45">
        <w:rPr>
          <w:rFonts w:ascii="Times New Roman" w:eastAsia="Calibri" w:hAnsi="Times New Roman" w:cs="Times New Roman"/>
          <w:sz w:val="28"/>
          <w:szCs w:val="28"/>
        </w:rPr>
        <w:t>Івано-Франківської міської ради</w:t>
      </w: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keepNext/>
        <w:keepLines/>
        <w:widowControl w:val="0"/>
        <w:tabs>
          <w:tab w:val="right" w:pos="7710"/>
        </w:tabs>
        <w:suppressAutoHyphens/>
        <w:autoSpaceDE w:val="0"/>
        <w:autoSpaceDN w:val="0"/>
        <w:adjustRightInd w:val="0"/>
        <w:spacing w:before="283" w:after="0" w:line="257" w:lineRule="auto"/>
        <w:jc w:val="center"/>
        <w:textAlignment w:val="center"/>
        <w:rPr>
          <w:rFonts w:ascii="Times New Roman" w:eastAsia="Times New Roman" w:hAnsi="Times New Roman" w:cs="Times New Roman"/>
          <w:bCs/>
          <w:color w:val="000000"/>
          <w:sz w:val="28"/>
          <w:szCs w:val="28"/>
          <w:lang w:eastAsia="uk-UA"/>
        </w:rPr>
      </w:pPr>
      <w:r w:rsidRPr="00B52A45">
        <w:rPr>
          <w:rFonts w:ascii="Times New Roman" w:eastAsia="Times New Roman" w:hAnsi="Times New Roman" w:cs="Times New Roman"/>
          <w:bCs/>
          <w:color w:val="000000"/>
          <w:sz w:val="28"/>
          <w:szCs w:val="28"/>
          <w:lang w:eastAsia="uk-UA"/>
        </w:rPr>
        <w:t>Ж У Р Н А Л</w:t>
      </w:r>
      <w:r w:rsidRPr="00B52A45">
        <w:rPr>
          <w:rFonts w:ascii="Times New Roman" w:eastAsia="Times New Roman" w:hAnsi="Times New Roman" w:cs="Times New Roman"/>
          <w:bCs/>
          <w:color w:val="000000"/>
          <w:sz w:val="28"/>
          <w:szCs w:val="28"/>
          <w:lang w:eastAsia="uk-UA"/>
        </w:rPr>
        <w:br/>
        <w:t>реєстрації відвідувачів закладу освіти</w:t>
      </w: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Розпочато – 01.05.2026 року</w:t>
      </w:r>
    </w:p>
    <w:p w:rsidR="00B52A45" w:rsidRPr="00B52A45" w:rsidRDefault="00B52A45" w:rsidP="00B52A45">
      <w:pPr>
        <w:ind w:left="708" w:firstLine="708"/>
        <w:rPr>
          <w:rFonts w:ascii="Times New Roman" w:eastAsia="Calibri" w:hAnsi="Times New Roman" w:cs="Times New Roman"/>
          <w:sz w:val="28"/>
          <w:szCs w:val="28"/>
        </w:rPr>
      </w:pPr>
    </w:p>
    <w:p w:rsidR="00B52A45" w:rsidRPr="00B52A45" w:rsidRDefault="00B52A45" w:rsidP="00B52A45">
      <w:pPr>
        <w:ind w:left="708" w:firstLine="708"/>
        <w:rPr>
          <w:rFonts w:ascii="Times New Roman" w:eastAsia="Calibri" w:hAnsi="Times New Roman" w:cs="Times New Roman"/>
          <w:sz w:val="28"/>
          <w:szCs w:val="28"/>
        </w:rPr>
      </w:pPr>
      <w:r w:rsidRPr="00B52A45">
        <w:rPr>
          <w:rFonts w:ascii="Times New Roman" w:eastAsia="Calibri" w:hAnsi="Times New Roman" w:cs="Times New Roman"/>
          <w:sz w:val="28"/>
          <w:szCs w:val="28"/>
        </w:rPr>
        <w:t>Закінчено – _______________</w:t>
      </w: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left="284" w:hanging="284"/>
        <w:jc w:val="both"/>
        <w:rPr>
          <w:rFonts w:ascii="Times New Roman" w:eastAsia="Times New Roman" w:hAnsi="Times New Roman" w:cs="Times New Roman"/>
          <w:sz w:val="28"/>
          <w:szCs w:val="28"/>
        </w:rPr>
      </w:pPr>
    </w:p>
    <w:p w:rsidR="00B52A45" w:rsidRPr="00B52A45" w:rsidRDefault="00B52A45" w:rsidP="00B52A45">
      <w:pPr>
        <w:spacing w:after="0" w:line="240" w:lineRule="auto"/>
        <w:ind w:firstLine="708"/>
        <w:rPr>
          <w:rFonts w:ascii="Times New Roman" w:eastAsia="Times New Roman" w:hAnsi="Times New Roman" w:cs="Times New Roman"/>
          <w:sz w:val="28"/>
          <w:szCs w:val="2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746"/>
        <w:gridCol w:w="2230"/>
        <w:gridCol w:w="2127"/>
        <w:gridCol w:w="2693"/>
      </w:tblGrid>
      <w:tr w:rsidR="00B52A45" w:rsidRPr="00B52A45" w:rsidTr="003E0713">
        <w:tc>
          <w:tcPr>
            <w:tcW w:w="555" w:type="dxa"/>
          </w:tcPr>
          <w:p w:rsidR="00B52A45" w:rsidRPr="00B52A45" w:rsidRDefault="00B52A45" w:rsidP="00B52A45">
            <w:pPr>
              <w:jc w:val="center"/>
              <w:rPr>
                <w:rFonts w:ascii="Times New Roman" w:eastAsia="Times New Roman" w:hAnsi="Times New Roman" w:cs="Times New Roman"/>
                <w:sz w:val="28"/>
                <w:szCs w:val="28"/>
              </w:rPr>
            </w:pPr>
            <w:r w:rsidRPr="00B52A45">
              <w:rPr>
                <w:rFonts w:ascii="Times New Roman" w:eastAsia="Times New Roman" w:hAnsi="Times New Roman" w:cs="Times New Roman"/>
                <w:sz w:val="28"/>
                <w:szCs w:val="28"/>
              </w:rPr>
              <w:t>№ з/п</w:t>
            </w:r>
          </w:p>
        </w:tc>
        <w:tc>
          <w:tcPr>
            <w:tcW w:w="1746" w:type="dxa"/>
          </w:tcPr>
          <w:p w:rsidR="00B52A45" w:rsidRPr="00B52A45" w:rsidRDefault="00B52A45" w:rsidP="00B52A45">
            <w:pPr>
              <w:jc w:val="center"/>
              <w:rPr>
                <w:rFonts w:ascii="Times New Roman" w:eastAsia="Times New Roman" w:hAnsi="Times New Roman" w:cs="Times New Roman"/>
                <w:sz w:val="28"/>
                <w:szCs w:val="28"/>
              </w:rPr>
            </w:pPr>
            <w:r w:rsidRPr="00B52A45">
              <w:rPr>
                <w:rFonts w:ascii="Times New Roman" w:eastAsia="Times New Roman" w:hAnsi="Times New Roman" w:cs="Times New Roman"/>
                <w:sz w:val="28"/>
                <w:szCs w:val="28"/>
              </w:rPr>
              <w:t>Дата та час відвідування</w:t>
            </w:r>
          </w:p>
        </w:tc>
        <w:tc>
          <w:tcPr>
            <w:tcW w:w="2230" w:type="dxa"/>
          </w:tcPr>
          <w:p w:rsidR="00B52A45" w:rsidRPr="00B52A45" w:rsidRDefault="00B52A45" w:rsidP="00B52A45">
            <w:pPr>
              <w:jc w:val="center"/>
              <w:rPr>
                <w:rFonts w:ascii="Times New Roman" w:eastAsia="Times New Roman" w:hAnsi="Times New Roman" w:cs="Times New Roman"/>
                <w:sz w:val="28"/>
                <w:szCs w:val="28"/>
              </w:rPr>
            </w:pPr>
            <w:r w:rsidRPr="00B52A45">
              <w:rPr>
                <w:rFonts w:ascii="Times New Roman" w:eastAsia="Times New Roman" w:hAnsi="Times New Roman" w:cs="Times New Roman"/>
                <w:sz w:val="28"/>
                <w:szCs w:val="28"/>
              </w:rPr>
              <w:t>Прізвище та ім’я відвідувача</w:t>
            </w:r>
          </w:p>
        </w:tc>
        <w:tc>
          <w:tcPr>
            <w:tcW w:w="2127" w:type="dxa"/>
          </w:tcPr>
          <w:p w:rsidR="00B52A45" w:rsidRPr="00B52A45" w:rsidRDefault="00B52A45" w:rsidP="00B52A45">
            <w:pPr>
              <w:jc w:val="center"/>
              <w:rPr>
                <w:rFonts w:ascii="Times New Roman" w:eastAsia="Times New Roman" w:hAnsi="Times New Roman" w:cs="Times New Roman"/>
                <w:sz w:val="28"/>
                <w:szCs w:val="28"/>
              </w:rPr>
            </w:pPr>
            <w:r w:rsidRPr="00B52A45">
              <w:rPr>
                <w:rFonts w:ascii="Times New Roman" w:eastAsia="Times New Roman" w:hAnsi="Times New Roman" w:cs="Times New Roman"/>
                <w:sz w:val="28"/>
                <w:szCs w:val="28"/>
              </w:rPr>
              <w:t>Документ, що засвідчує особу</w:t>
            </w:r>
          </w:p>
        </w:tc>
        <w:tc>
          <w:tcPr>
            <w:tcW w:w="2693" w:type="dxa"/>
          </w:tcPr>
          <w:p w:rsidR="00B52A45" w:rsidRPr="00B52A45" w:rsidRDefault="00B52A45" w:rsidP="00B52A45">
            <w:pPr>
              <w:jc w:val="center"/>
              <w:rPr>
                <w:rFonts w:ascii="Times New Roman" w:eastAsia="Times New Roman" w:hAnsi="Times New Roman" w:cs="Times New Roman"/>
                <w:sz w:val="28"/>
                <w:szCs w:val="28"/>
              </w:rPr>
            </w:pPr>
            <w:r w:rsidRPr="00B52A45">
              <w:rPr>
                <w:rFonts w:ascii="Times New Roman" w:eastAsia="Times New Roman" w:hAnsi="Times New Roman" w:cs="Times New Roman"/>
                <w:sz w:val="28"/>
                <w:szCs w:val="28"/>
              </w:rPr>
              <w:t>Прізвище та ім’я працівника до якого прибув відвідувач</w:t>
            </w:r>
          </w:p>
        </w:tc>
      </w:tr>
      <w:tr w:rsidR="00B52A45" w:rsidRPr="00B52A45" w:rsidTr="003E0713">
        <w:tc>
          <w:tcPr>
            <w:tcW w:w="555" w:type="dxa"/>
          </w:tcPr>
          <w:p w:rsidR="00B52A45" w:rsidRPr="00B52A45" w:rsidRDefault="00B52A45" w:rsidP="00B52A45">
            <w:pPr>
              <w:rPr>
                <w:rFonts w:ascii="Times New Roman" w:eastAsia="Times New Roman" w:hAnsi="Times New Roman" w:cs="Times New Roman"/>
                <w:sz w:val="28"/>
                <w:szCs w:val="28"/>
              </w:rPr>
            </w:pPr>
          </w:p>
        </w:tc>
        <w:tc>
          <w:tcPr>
            <w:tcW w:w="1746" w:type="dxa"/>
          </w:tcPr>
          <w:p w:rsidR="00B52A45" w:rsidRPr="00B52A45" w:rsidRDefault="00B52A45" w:rsidP="00B52A45">
            <w:pPr>
              <w:rPr>
                <w:rFonts w:ascii="Times New Roman" w:eastAsia="Times New Roman" w:hAnsi="Times New Roman" w:cs="Times New Roman"/>
                <w:sz w:val="28"/>
                <w:szCs w:val="28"/>
              </w:rPr>
            </w:pPr>
          </w:p>
        </w:tc>
        <w:tc>
          <w:tcPr>
            <w:tcW w:w="2230" w:type="dxa"/>
          </w:tcPr>
          <w:p w:rsidR="00B52A45" w:rsidRPr="00B52A45" w:rsidRDefault="00B52A45" w:rsidP="00B52A45">
            <w:pPr>
              <w:rPr>
                <w:rFonts w:ascii="Times New Roman" w:eastAsia="Times New Roman" w:hAnsi="Times New Roman" w:cs="Times New Roman"/>
                <w:sz w:val="28"/>
                <w:szCs w:val="28"/>
              </w:rPr>
            </w:pPr>
          </w:p>
        </w:tc>
        <w:tc>
          <w:tcPr>
            <w:tcW w:w="2127" w:type="dxa"/>
          </w:tcPr>
          <w:p w:rsidR="00B52A45" w:rsidRPr="00B52A45" w:rsidRDefault="00B52A45" w:rsidP="00B52A45">
            <w:pPr>
              <w:rPr>
                <w:rFonts w:ascii="Times New Roman" w:eastAsia="Times New Roman" w:hAnsi="Times New Roman" w:cs="Times New Roman"/>
                <w:sz w:val="28"/>
                <w:szCs w:val="28"/>
              </w:rPr>
            </w:pPr>
          </w:p>
        </w:tc>
        <w:tc>
          <w:tcPr>
            <w:tcW w:w="2693" w:type="dxa"/>
          </w:tcPr>
          <w:p w:rsidR="00B52A45" w:rsidRPr="00B52A45" w:rsidRDefault="00B52A45" w:rsidP="00B52A45">
            <w:pPr>
              <w:rPr>
                <w:rFonts w:ascii="Times New Roman" w:eastAsia="Times New Roman" w:hAnsi="Times New Roman" w:cs="Times New Roman"/>
                <w:sz w:val="28"/>
                <w:szCs w:val="28"/>
              </w:rPr>
            </w:pPr>
          </w:p>
        </w:tc>
      </w:tr>
      <w:tr w:rsidR="00B52A45" w:rsidRPr="00B52A45" w:rsidTr="003E0713">
        <w:tc>
          <w:tcPr>
            <w:tcW w:w="555" w:type="dxa"/>
          </w:tcPr>
          <w:p w:rsidR="00B52A45" w:rsidRPr="00B52A45" w:rsidRDefault="00B52A45" w:rsidP="00B52A45">
            <w:pPr>
              <w:rPr>
                <w:rFonts w:ascii="Times New Roman" w:eastAsia="Times New Roman" w:hAnsi="Times New Roman" w:cs="Times New Roman"/>
                <w:sz w:val="28"/>
                <w:szCs w:val="28"/>
              </w:rPr>
            </w:pPr>
          </w:p>
        </w:tc>
        <w:tc>
          <w:tcPr>
            <w:tcW w:w="1746" w:type="dxa"/>
          </w:tcPr>
          <w:p w:rsidR="00B52A45" w:rsidRPr="00B52A45" w:rsidRDefault="00B52A45" w:rsidP="00B52A45">
            <w:pPr>
              <w:rPr>
                <w:rFonts w:ascii="Times New Roman" w:eastAsia="Times New Roman" w:hAnsi="Times New Roman" w:cs="Times New Roman"/>
                <w:sz w:val="28"/>
                <w:szCs w:val="28"/>
              </w:rPr>
            </w:pPr>
          </w:p>
        </w:tc>
        <w:tc>
          <w:tcPr>
            <w:tcW w:w="2230" w:type="dxa"/>
          </w:tcPr>
          <w:p w:rsidR="00B52A45" w:rsidRPr="00B52A45" w:rsidRDefault="00B52A45" w:rsidP="00B52A45">
            <w:pPr>
              <w:rPr>
                <w:rFonts w:ascii="Times New Roman" w:eastAsia="Times New Roman" w:hAnsi="Times New Roman" w:cs="Times New Roman"/>
                <w:sz w:val="28"/>
                <w:szCs w:val="28"/>
              </w:rPr>
            </w:pPr>
          </w:p>
        </w:tc>
        <w:tc>
          <w:tcPr>
            <w:tcW w:w="2127" w:type="dxa"/>
          </w:tcPr>
          <w:p w:rsidR="00B52A45" w:rsidRPr="00B52A45" w:rsidRDefault="00B52A45" w:rsidP="00B52A45">
            <w:pPr>
              <w:rPr>
                <w:rFonts w:ascii="Times New Roman" w:eastAsia="Times New Roman" w:hAnsi="Times New Roman" w:cs="Times New Roman"/>
                <w:sz w:val="28"/>
                <w:szCs w:val="28"/>
              </w:rPr>
            </w:pPr>
          </w:p>
        </w:tc>
        <w:tc>
          <w:tcPr>
            <w:tcW w:w="2693" w:type="dxa"/>
          </w:tcPr>
          <w:p w:rsidR="00B52A45" w:rsidRPr="00B52A45" w:rsidRDefault="00B52A45" w:rsidP="00B52A45">
            <w:pPr>
              <w:rPr>
                <w:rFonts w:ascii="Times New Roman" w:eastAsia="Times New Roman" w:hAnsi="Times New Roman" w:cs="Times New Roman"/>
                <w:sz w:val="28"/>
                <w:szCs w:val="28"/>
              </w:rPr>
            </w:pPr>
          </w:p>
        </w:tc>
      </w:tr>
      <w:tr w:rsidR="00B52A45" w:rsidRPr="00B52A45" w:rsidTr="003E0713">
        <w:tc>
          <w:tcPr>
            <w:tcW w:w="555" w:type="dxa"/>
          </w:tcPr>
          <w:p w:rsidR="00B52A45" w:rsidRPr="00B52A45" w:rsidRDefault="00B52A45" w:rsidP="00B52A45">
            <w:pPr>
              <w:rPr>
                <w:rFonts w:ascii="Times New Roman" w:eastAsia="Times New Roman" w:hAnsi="Times New Roman" w:cs="Times New Roman"/>
                <w:sz w:val="28"/>
                <w:szCs w:val="28"/>
              </w:rPr>
            </w:pPr>
          </w:p>
        </w:tc>
        <w:tc>
          <w:tcPr>
            <w:tcW w:w="1746" w:type="dxa"/>
          </w:tcPr>
          <w:p w:rsidR="00B52A45" w:rsidRPr="00B52A45" w:rsidRDefault="00B52A45" w:rsidP="00B52A45">
            <w:pPr>
              <w:rPr>
                <w:rFonts w:ascii="Times New Roman" w:eastAsia="Times New Roman" w:hAnsi="Times New Roman" w:cs="Times New Roman"/>
                <w:sz w:val="28"/>
                <w:szCs w:val="28"/>
              </w:rPr>
            </w:pPr>
          </w:p>
        </w:tc>
        <w:tc>
          <w:tcPr>
            <w:tcW w:w="2230" w:type="dxa"/>
          </w:tcPr>
          <w:p w:rsidR="00B52A45" w:rsidRPr="00B52A45" w:rsidRDefault="00B52A45" w:rsidP="00B52A45">
            <w:pPr>
              <w:rPr>
                <w:rFonts w:ascii="Times New Roman" w:eastAsia="Times New Roman" w:hAnsi="Times New Roman" w:cs="Times New Roman"/>
                <w:sz w:val="28"/>
                <w:szCs w:val="28"/>
              </w:rPr>
            </w:pPr>
          </w:p>
        </w:tc>
        <w:tc>
          <w:tcPr>
            <w:tcW w:w="2127" w:type="dxa"/>
          </w:tcPr>
          <w:p w:rsidR="00B52A45" w:rsidRPr="00B52A45" w:rsidRDefault="00B52A45" w:rsidP="00B52A45">
            <w:pPr>
              <w:rPr>
                <w:rFonts w:ascii="Times New Roman" w:eastAsia="Times New Roman" w:hAnsi="Times New Roman" w:cs="Times New Roman"/>
                <w:sz w:val="28"/>
                <w:szCs w:val="28"/>
              </w:rPr>
            </w:pPr>
          </w:p>
        </w:tc>
        <w:tc>
          <w:tcPr>
            <w:tcW w:w="2693" w:type="dxa"/>
          </w:tcPr>
          <w:p w:rsidR="00B52A45" w:rsidRPr="00B52A45" w:rsidRDefault="00B52A45" w:rsidP="00B52A45">
            <w:pPr>
              <w:rPr>
                <w:rFonts w:ascii="Times New Roman" w:eastAsia="Times New Roman" w:hAnsi="Times New Roman" w:cs="Times New Roman"/>
                <w:sz w:val="28"/>
                <w:szCs w:val="28"/>
              </w:rPr>
            </w:pPr>
          </w:p>
        </w:tc>
      </w:tr>
    </w:tbl>
    <w:p w:rsidR="00B52A45" w:rsidRPr="00B52A45" w:rsidRDefault="00B52A45" w:rsidP="00B52A45">
      <w:pPr>
        <w:spacing w:line="240" w:lineRule="auto"/>
        <w:ind w:firstLine="708"/>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ind w:left="7788"/>
        <w:jc w:val="both"/>
        <w:rPr>
          <w:rFonts w:ascii="Times New Roman" w:eastAsia="Times New Roman" w:hAnsi="Times New Roman" w:cs="Times New Roman"/>
          <w:sz w:val="28"/>
          <w:szCs w:val="28"/>
        </w:rPr>
      </w:pPr>
    </w:p>
    <w:p w:rsidR="00B52A45" w:rsidRPr="00B52A45" w:rsidRDefault="00B52A45" w:rsidP="00B52A45">
      <w:pPr>
        <w:spacing w:after="0" w:line="240" w:lineRule="auto"/>
        <w:jc w:val="both"/>
        <w:rPr>
          <w:rFonts w:ascii="Times New Roman" w:eastAsia="Times New Roman" w:hAnsi="Times New Roman" w:cs="Times New Roman"/>
          <w:sz w:val="28"/>
          <w:szCs w:val="28"/>
        </w:rPr>
      </w:pPr>
    </w:p>
    <w:p w:rsidR="00B52A45" w:rsidRPr="00B52A45" w:rsidRDefault="00B52A45" w:rsidP="00B52A45">
      <w:pPr>
        <w:spacing w:after="0" w:line="240" w:lineRule="auto"/>
        <w:jc w:val="both"/>
        <w:rPr>
          <w:rFonts w:ascii="Times New Roman" w:eastAsia="Times New Roman" w:hAnsi="Times New Roman" w:cs="Times New Roman"/>
          <w:sz w:val="28"/>
          <w:szCs w:val="28"/>
        </w:rPr>
      </w:pPr>
    </w:p>
    <w:p w:rsidR="00B52A45" w:rsidRPr="00B52A45" w:rsidRDefault="00B52A45" w:rsidP="00B52A45">
      <w:pPr>
        <w:spacing w:after="0" w:line="240" w:lineRule="auto"/>
        <w:ind w:left="5670"/>
        <w:rPr>
          <w:rFonts w:ascii="Times New Roman" w:eastAsia="Calibri" w:hAnsi="Times New Roman" w:cs="Times New Roman"/>
          <w:sz w:val="28"/>
          <w:szCs w:val="28"/>
        </w:rPr>
      </w:pPr>
      <w:r w:rsidRPr="00B52A45">
        <w:rPr>
          <w:rFonts w:ascii="Times New Roman" w:eastAsia="Calibri" w:hAnsi="Times New Roman" w:cs="Times New Roman"/>
          <w:sz w:val="28"/>
          <w:szCs w:val="28"/>
        </w:rPr>
        <w:t>Додаток 2</w:t>
      </w:r>
    </w:p>
    <w:p w:rsidR="00B52A45" w:rsidRPr="00B52A45" w:rsidRDefault="00B52A45" w:rsidP="00B52A45">
      <w:pPr>
        <w:spacing w:after="0" w:line="240" w:lineRule="auto"/>
        <w:ind w:left="5670"/>
        <w:rPr>
          <w:rFonts w:ascii="Times New Roman" w:eastAsia="Calibri" w:hAnsi="Times New Roman" w:cs="Times New Roman"/>
          <w:sz w:val="28"/>
          <w:szCs w:val="28"/>
        </w:rPr>
      </w:pPr>
      <w:r w:rsidRPr="00B52A45">
        <w:rPr>
          <w:rFonts w:ascii="Times New Roman" w:eastAsia="Calibri" w:hAnsi="Times New Roman" w:cs="Times New Roman"/>
          <w:sz w:val="28"/>
          <w:szCs w:val="28"/>
        </w:rPr>
        <w:t>до Правил</w:t>
      </w:r>
      <w:r w:rsidRPr="00B52A45">
        <w:rPr>
          <w:rFonts w:ascii="Calibri" w:eastAsia="Calibri" w:hAnsi="Calibri" w:cs="Times New Roman"/>
          <w:sz w:val="28"/>
          <w:szCs w:val="28"/>
        </w:rPr>
        <w:t xml:space="preserve"> </w:t>
      </w:r>
      <w:r w:rsidRPr="00B52A45">
        <w:rPr>
          <w:rFonts w:ascii="Times New Roman" w:eastAsia="Calibri" w:hAnsi="Times New Roman" w:cs="Times New Roman"/>
          <w:sz w:val="28"/>
          <w:szCs w:val="28"/>
        </w:rPr>
        <w:t xml:space="preserve">доступу і перебування учасників освітнього процесу </w:t>
      </w:r>
    </w:p>
    <w:p w:rsidR="00B52A45" w:rsidRPr="00B52A45" w:rsidRDefault="00B52A45" w:rsidP="00B52A45">
      <w:pPr>
        <w:spacing w:after="0" w:line="240" w:lineRule="auto"/>
        <w:ind w:left="5670"/>
        <w:rPr>
          <w:rFonts w:ascii="Times New Roman" w:eastAsia="Calibri" w:hAnsi="Times New Roman" w:cs="Times New Roman"/>
          <w:sz w:val="28"/>
          <w:szCs w:val="28"/>
        </w:rPr>
      </w:pPr>
      <w:r w:rsidRPr="00B52A45">
        <w:rPr>
          <w:rFonts w:ascii="Times New Roman" w:eastAsia="Calibri" w:hAnsi="Times New Roman" w:cs="Times New Roman"/>
          <w:sz w:val="28"/>
          <w:szCs w:val="28"/>
        </w:rPr>
        <w:t xml:space="preserve">та інших осіб на території та </w:t>
      </w:r>
    </w:p>
    <w:p w:rsidR="00B52A45" w:rsidRPr="00B52A45" w:rsidRDefault="00B52A45" w:rsidP="00B52A45">
      <w:pPr>
        <w:spacing w:after="0" w:line="240" w:lineRule="auto"/>
        <w:ind w:left="5670"/>
        <w:rPr>
          <w:rFonts w:ascii="Times New Roman" w:eastAsia="Calibri" w:hAnsi="Times New Roman" w:cs="Times New Roman"/>
          <w:sz w:val="28"/>
          <w:szCs w:val="28"/>
        </w:rPr>
      </w:pPr>
      <w:r w:rsidRPr="00B52A45">
        <w:rPr>
          <w:rFonts w:ascii="Times New Roman" w:eastAsia="Calibri" w:hAnsi="Times New Roman" w:cs="Times New Roman"/>
          <w:sz w:val="28"/>
          <w:szCs w:val="28"/>
        </w:rPr>
        <w:t>в приміщеннях Ліцею № 25</w:t>
      </w:r>
    </w:p>
    <w:p w:rsidR="00B52A45" w:rsidRPr="00B52A45" w:rsidRDefault="00B52A45" w:rsidP="00B52A45">
      <w:pPr>
        <w:spacing w:after="0" w:line="240" w:lineRule="auto"/>
        <w:ind w:left="5670"/>
        <w:rPr>
          <w:rFonts w:ascii="Times New Roman" w:eastAsia="Calibri" w:hAnsi="Times New Roman" w:cs="Times New Roman"/>
          <w:sz w:val="28"/>
          <w:szCs w:val="28"/>
        </w:rPr>
      </w:pPr>
      <w:r w:rsidRPr="00B52A45">
        <w:rPr>
          <w:rFonts w:ascii="Times New Roman" w:eastAsia="Calibri" w:hAnsi="Times New Roman" w:cs="Times New Roman"/>
          <w:sz w:val="28"/>
          <w:szCs w:val="28"/>
        </w:rPr>
        <w:t>Івано-Франківської міської ради</w:t>
      </w: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spacing w:after="0" w:line="240" w:lineRule="auto"/>
        <w:jc w:val="center"/>
        <w:rPr>
          <w:rFonts w:ascii="Times New Roman" w:eastAsia="Calibri" w:hAnsi="Times New Roman" w:cs="Times New Roman"/>
          <w:b/>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keepNext/>
        <w:keepLines/>
        <w:widowControl w:val="0"/>
        <w:tabs>
          <w:tab w:val="right" w:pos="7710"/>
        </w:tabs>
        <w:suppressAutoHyphens/>
        <w:autoSpaceDE w:val="0"/>
        <w:autoSpaceDN w:val="0"/>
        <w:adjustRightInd w:val="0"/>
        <w:spacing w:before="283" w:after="0" w:line="257" w:lineRule="auto"/>
        <w:jc w:val="center"/>
        <w:textAlignment w:val="center"/>
        <w:rPr>
          <w:rFonts w:ascii="Times New Roman" w:eastAsia="Times New Roman" w:hAnsi="Times New Roman" w:cs="Times New Roman"/>
          <w:bCs/>
          <w:color w:val="000000"/>
          <w:sz w:val="28"/>
          <w:szCs w:val="28"/>
          <w:lang w:eastAsia="uk-UA"/>
        </w:rPr>
      </w:pPr>
      <w:r w:rsidRPr="00B52A45">
        <w:rPr>
          <w:rFonts w:ascii="Times New Roman" w:eastAsia="Times New Roman" w:hAnsi="Times New Roman" w:cs="Times New Roman"/>
          <w:bCs/>
          <w:color w:val="000000"/>
          <w:sz w:val="28"/>
          <w:szCs w:val="28"/>
          <w:lang w:eastAsia="uk-UA"/>
        </w:rPr>
        <w:lastRenderedPageBreak/>
        <w:t>Ж</w:t>
      </w:r>
      <w:r w:rsidRPr="00B52A45">
        <w:rPr>
          <w:rFonts w:ascii="Times New Roman" w:eastAsia="Times New Roman" w:hAnsi="Times New Roman" w:cs="Times New Roman"/>
          <w:bCs/>
          <w:color w:val="000000"/>
          <w:sz w:val="28"/>
          <w:szCs w:val="28"/>
          <w:lang w:val="ru-RU" w:eastAsia="uk-UA"/>
        </w:rPr>
        <w:t xml:space="preserve"> </w:t>
      </w:r>
      <w:r w:rsidRPr="00B52A45">
        <w:rPr>
          <w:rFonts w:ascii="Times New Roman" w:eastAsia="Times New Roman" w:hAnsi="Times New Roman" w:cs="Times New Roman"/>
          <w:bCs/>
          <w:color w:val="000000"/>
          <w:sz w:val="28"/>
          <w:szCs w:val="28"/>
          <w:lang w:eastAsia="uk-UA"/>
        </w:rPr>
        <w:t>У Р Н А Л</w:t>
      </w:r>
      <w:r w:rsidRPr="00B52A45">
        <w:rPr>
          <w:rFonts w:ascii="Times New Roman" w:eastAsia="Times New Roman" w:hAnsi="Times New Roman" w:cs="Times New Roman"/>
          <w:bCs/>
          <w:color w:val="000000"/>
          <w:sz w:val="28"/>
          <w:szCs w:val="28"/>
          <w:lang w:eastAsia="uk-UA"/>
        </w:rPr>
        <w:br/>
      </w:r>
      <w:proofErr w:type="spellStart"/>
      <w:r w:rsidRPr="00B52A45">
        <w:rPr>
          <w:rFonts w:ascii="Times New Roman" w:eastAsia="Times New Roman" w:hAnsi="Times New Roman" w:cs="Times New Roman"/>
          <w:bCs/>
          <w:color w:val="000000"/>
          <w:sz w:val="28"/>
          <w:szCs w:val="28"/>
          <w:lang w:eastAsia="uk-UA"/>
        </w:rPr>
        <w:t>вʼїзду</w:t>
      </w:r>
      <w:proofErr w:type="spellEnd"/>
      <w:r w:rsidRPr="00B52A45">
        <w:rPr>
          <w:rFonts w:ascii="Times New Roman" w:eastAsia="Times New Roman" w:hAnsi="Times New Roman" w:cs="Times New Roman"/>
          <w:bCs/>
          <w:color w:val="000000"/>
          <w:sz w:val="28"/>
          <w:szCs w:val="28"/>
          <w:lang w:eastAsia="uk-UA"/>
        </w:rPr>
        <w:t xml:space="preserve"> (виїзду) транспортних засобів на (з) території закладу освіти</w:t>
      </w: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p>
    <w:p w:rsidR="00B52A45" w:rsidRPr="00B52A45" w:rsidRDefault="00B52A45" w:rsidP="00B52A45">
      <w:pPr>
        <w:widowControl w:val="0"/>
        <w:tabs>
          <w:tab w:val="right" w:leader="underscore" w:pos="9639"/>
          <w:tab w:val="right" w:leader="underscore" w:pos="11514"/>
        </w:tabs>
        <w:autoSpaceDE w:val="0"/>
        <w:autoSpaceDN w:val="0"/>
        <w:adjustRightInd w:val="0"/>
        <w:spacing w:before="227" w:after="0" w:line="257" w:lineRule="auto"/>
        <w:ind w:left="7880" w:hanging="6462"/>
        <w:jc w:val="both"/>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Розпочато – 01.05.2026 року</w:t>
      </w:r>
    </w:p>
    <w:p w:rsidR="00B52A45" w:rsidRPr="00B52A45" w:rsidRDefault="00B52A45" w:rsidP="00B52A45">
      <w:pPr>
        <w:ind w:left="708" w:firstLine="708"/>
        <w:rPr>
          <w:rFonts w:ascii="Times New Roman" w:eastAsia="Calibri" w:hAnsi="Times New Roman" w:cs="Times New Roman"/>
          <w:sz w:val="28"/>
          <w:szCs w:val="28"/>
        </w:rPr>
      </w:pPr>
    </w:p>
    <w:p w:rsidR="00B52A45" w:rsidRPr="00B52A45" w:rsidRDefault="00B52A45" w:rsidP="00B52A45">
      <w:pPr>
        <w:ind w:left="708" w:firstLine="708"/>
        <w:rPr>
          <w:rFonts w:ascii="Times New Roman" w:eastAsia="Calibri" w:hAnsi="Times New Roman" w:cs="Times New Roman"/>
          <w:sz w:val="28"/>
          <w:szCs w:val="28"/>
        </w:rPr>
      </w:pPr>
      <w:r w:rsidRPr="00B52A45">
        <w:rPr>
          <w:rFonts w:ascii="Times New Roman" w:eastAsia="Calibri" w:hAnsi="Times New Roman" w:cs="Times New Roman"/>
          <w:sz w:val="28"/>
          <w:szCs w:val="28"/>
        </w:rPr>
        <w:t>Закінчено – _______________</w:t>
      </w: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tbl>
      <w:tblPr>
        <w:tblW w:w="9498" w:type="dxa"/>
        <w:tblInd w:w="-227" w:type="dxa"/>
        <w:tblLayout w:type="fixed"/>
        <w:tblCellMar>
          <w:left w:w="0" w:type="dxa"/>
          <w:right w:w="0" w:type="dxa"/>
        </w:tblCellMar>
        <w:tblLook w:val="0000" w:firstRow="0" w:lastRow="0" w:firstColumn="0" w:lastColumn="0" w:noHBand="0" w:noVBand="0"/>
      </w:tblPr>
      <w:tblGrid>
        <w:gridCol w:w="993"/>
        <w:gridCol w:w="992"/>
        <w:gridCol w:w="1843"/>
        <w:gridCol w:w="2126"/>
        <w:gridCol w:w="1844"/>
        <w:gridCol w:w="1700"/>
      </w:tblGrid>
      <w:tr w:rsidR="00B52A45" w:rsidRPr="00B52A45" w:rsidTr="003E0713">
        <w:trPr>
          <w:trHeight w:val="60"/>
        </w:trPr>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 з/п</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Дата та час заїзду</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Модель та номерний знак транспортного засобу</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Прізвище, власне ім’я, по батькові (за наявності) водія</w:t>
            </w:r>
          </w:p>
        </w:tc>
        <w:tc>
          <w:tcPr>
            <w:tcW w:w="184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Назва та номер документа, що посвідчує особу</w:t>
            </w:r>
          </w:p>
        </w:tc>
        <w:tc>
          <w:tcPr>
            <w:tcW w:w="170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Дата та час виїзду</w:t>
            </w:r>
          </w:p>
        </w:tc>
      </w:tr>
      <w:tr w:rsidR="00B52A45" w:rsidRPr="00B52A45" w:rsidTr="003E0713">
        <w:trPr>
          <w:trHeight w:val="60"/>
        </w:trPr>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1</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2</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3</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4</w:t>
            </w:r>
          </w:p>
        </w:tc>
        <w:tc>
          <w:tcPr>
            <w:tcW w:w="184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5</w:t>
            </w:r>
          </w:p>
        </w:tc>
        <w:tc>
          <w:tcPr>
            <w:tcW w:w="170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B52A45" w:rsidRPr="00B52A45" w:rsidRDefault="00B52A45" w:rsidP="00B52A4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sz w:val="28"/>
                <w:szCs w:val="28"/>
                <w:lang w:eastAsia="uk-UA"/>
              </w:rPr>
            </w:pPr>
            <w:r w:rsidRPr="00B52A45">
              <w:rPr>
                <w:rFonts w:ascii="Times New Roman" w:eastAsia="Times New Roman" w:hAnsi="Times New Roman" w:cs="Times New Roman"/>
                <w:color w:val="000000"/>
                <w:sz w:val="28"/>
                <w:szCs w:val="28"/>
                <w:lang w:eastAsia="uk-UA"/>
              </w:rPr>
              <w:t>6</w:t>
            </w:r>
          </w:p>
        </w:tc>
      </w:tr>
      <w:tr w:rsidR="00B52A45" w:rsidRPr="00B52A45" w:rsidTr="003E0713">
        <w:trPr>
          <w:trHeight w:val="60"/>
        </w:trPr>
        <w:tc>
          <w:tcPr>
            <w:tcW w:w="99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99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84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7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r>
      <w:tr w:rsidR="00B52A45" w:rsidRPr="00B52A45" w:rsidTr="003E0713">
        <w:trPr>
          <w:trHeight w:val="60"/>
        </w:trPr>
        <w:tc>
          <w:tcPr>
            <w:tcW w:w="99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99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84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7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r>
      <w:tr w:rsidR="00B52A45" w:rsidRPr="00B52A45" w:rsidTr="003E0713">
        <w:trPr>
          <w:trHeight w:val="60"/>
        </w:trPr>
        <w:tc>
          <w:tcPr>
            <w:tcW w:w="99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99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84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c>
          <w:tcPr>
            <w:tcW w:w="17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B52A45" w:rsidRPr="00B52A45" w:rsidRDefault="00B52A45" w:rsidP="00B52A45">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tc>
      </w:tr>
    </w:tbl>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rPr>
          <w:rFonts w:ascii="Times New Roman" w:eastAsia="Calibri" w:hAnsi="Times New Roman" w:cs="Times New Roman"/>
          <w:sz w:val="28"/>
          <w:szCs w:val="28"/>
        </w:rPr>
      </w:pPr>
    </w:p>
    <w:p w:rsidR="00B52A45" w:rsidRPr="00B52A45" w:rsidRDefault="00B52A45" w:rsidP="00B52A45">
      <w:pPr>
        <w:spacing w:after="0" w:line="240" w:lineRule="auto"/>
        <w:jc w:val="both"/>
        <w:rPr>
          <w:rFonts w:ascii="Times New Roman" w:eastAsia="Calibri" w:hAnsi="Times New Roman" w:cs="Times New Roman"/>
          <w:sz w:val="28"/>
          <w:szCs w:val="28"/>
        </w:rPr>
      </w:pPr>
    </w:p>
    <w:p w:rsidR="004B3A7D" w:rsidRDefault="009A7820"/>
    <w:sectPr w:rsidR="004B3A7D" w:rsidSect="00427C7E">
      <w:footerReference w:type="default" r:id="rId4"/>
      <w:pgSz w:w="11906" w:h="16838"/>
      <w:pgMar w:top="568" w:right="567" w:bottom="1134" w:left="1985"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166863"/>
      <w:docPartObj>
        <w:docPartGallery w:val="Page Numbers (Bottom of Page)"/>
        <w:docPartUnique/>
      </w:docPartObj>
    </w:sdtPr>
    <w:sdtEndPr/>
    <w:sdtContent>
      <w:p w:rsidR="00A25442" w:rsidRDefault="009A7820">
        <w:pPr>
          <w:pStyle w:val="a3"/>
          <w:jc w:val="center"/>
        </w:pPr>
        <w:r>
          <w:fldChar w:fldCharType="begin"/>
        </w:r>
        <w:r>
          <w:instrText xml:space="preserve"> PAGE   \* MERGEFORMAT </w:instrText>
        </w:r>
        <w:r>
          <w:fldChar w:fldCharType="separate"/>
        </w:r>
        <w:r>
          <w:rPr>
            <w:noProof/>
          </w:rPr>
          <w:t>2</w:t>
        </w:r>
        <w:r>
          <w:rPr>
            <w:noProof/>
          </w:rPr>
          <w:fldChar w:fldCharType="end"/>
        </w:r>
      </w:p>
    </w:sdtContent>
  </w:sdt>
  <w:p w:rsidR="00A25442" w:rsidRDefault="009A7820">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A45"/>
    <w:rsid w:val="002900FB"/>
    <w:rsid w:val="00427C7E"/>
    <w:rsid w:val="009A7820"/>
    <w:rsid w:val="00B52A45"/>
    <w:rsid w:val="00D738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3ACA4"/>
  <w15:chartTrackingRefBased/>
  <w15:docId w15:val="{74193240-E5A2-4A74-A1F5-C928C9E5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52A45"/>
    <w:pPr>
      <w:tabs>
        <w:tab w:val="center" w:pos="4819"/>
        <w:tab w:val="right" w:pos="9639"/>
      </w:tabs>
      <w:spacing w:after="0" w:line="240" w:lineRule="auto"/>
    </w:pPr>
  </w:style>
  <w:style w:type="character" w:customStyle="1" w:styleId="a4">
    <w:name w:val="Нижній колонтитул Знак"/>
    <w:basedOn w:val="a0"/>
    <w:link w:val="a3"/>
    <w:uiPriority w:val="99"/>
    <w:rsid w:val="00B5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8</Pages>
  <Words>7194</Words>
  <Characters>4101</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 Windows</cp:lastModifiedBy>
  <cp:revision>1</cp:revision>
  <dcterms:created xsi:type="dcterms:W3CDTF">2026-08-25T09:33:00Z</dcterms:created>
  <dcterms:modified xsi:type="dcterms:W3CDTF">2026-08-25T11:18:00Z</dcterms:modified>
</cp:coreProperties>
</file>