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ind w:start="7655" w:hanging="0"/>
        <w:contextualSpacing/>
        <w:jc w:val="start"/>
        <w:rPr>
          <w:rFonts w:ascii="Times New Roman" w:hAnsi="Times New Roman" w:eastAsia="Calibri" w:cs="Times New Roman"/>
          <w:sz w:val="24"/>
          <w:szCs w:val="28"/>
        </w:rPr>
      </w:pPr>
      <w:r>
        <w:rPr>
          <w:rFonts w:eastAsia="Calibri" w:cs="Times New Roman" w:ascii="Times New Roman" w:hAnsi="Times New Roman"/>
          <w:sz w:val="24"/>
          <w:szCs w:val="28"/>
        </w:rPr>
        <w:t>Додаток 3</w:t>
      </w:r>
    </w:p>
    <w:p>
      <w:pPr>
        <w:pStyle w:val="Normal"/>
        <w:bidi w:val="0"/>
        <w:spacing w:lineRule="auto" w:line="240" w:before="0" w:after="0"/>
        <w:ind w:start="7655" w:hanging="0"/>
        <w:contextualSpacing/>
        <w:jc w:val="start"/>
        <w:rPr>
          <w:rFonts w:ascii="Times New Roman" w:hAnsi="Times New Roman" w:eastAsia="Calibri" w:cs="Times New Roman"/>
          <w:sz w:val="24"/>
          <w:szCs w:val="28"/>
        </w:rPr>
      </w:pPr>
      <w:r>
        <w:rPr>
          <w:rFonts w:eastAsia="Calibri" w:cs="Times New Roman" w:ascii="Times New Roman" w:hAnsi="Times New Roman"/>
          <w:sz w:val="24"/>
          <w:szCs w:val="28"/>
        </w:rPr>
        <w:t xml:space="preserve">до наказу </w:t>
      </w:r>
      <w:r>
        <w:rPr>
          <w:rFonts w:eastAsia="Times New Roman" w:cs="Times New Roman" w:ascii="Times New Roman" w:hAnsi="Times New Roman"/>
          <w:sz w:val="24"/>
          <w:szCs w:val="28"/>
          <w:lang w:eastAsia="ru-RU"/>
        </w:rPr>
        <w:t>№75</w:t>
      </w:r>
    </w:p>
    <w:p>
      <w:pPr>
        <w:pStyle w:val="Normal"/>
        <w:bidi w:val="0"/>
        <w:spacing w:lineRule="auto" w:line="240" w:before="0" w:after="0"/>
        <w:ind w:start="7655" w:hanging="0"/>
        <w:contextualSpacing/>
        <w:jc w:val="start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8"/>
          <w:lang w:eastAsia="ru-RU"/>
        </w:rPr>
        <w:t>від 29.08.2025</w:t>
      </w:r>
    </w:p>
    <w:p>
      <w:pPr>
        <w:pStyle w:val="Normal"/>
        <w:bidi w:val="0"/>
        <w:spacing w:lineRule="auto" w:line="240" w:before="0" w:after="0"/>
        <w:contextualSpacing/>
        <w:jc w:val="end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t xml:space="preserve">Порядок подання та розгляду звернень </w:t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t xml:space="preserve">про випадки насильства </w:t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Style w:val="a5"/>
        <w:tblW w:w="9855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34"/>
        <w:gridCol w:w="4393"/>
        <w:gridCol w:w="2693"/>
        <w:gridCol w:w="2234"/>
      </w:tblGrid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20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№</w:t>
            </w:r>
          </w:p>
        </w:tc>
        <w:tc>
          <w:tcPr>
            <w:tcW w:w="4393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20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Опис дій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20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Відповідальні особи</w:t>
            </w:r>
          </w:p>
        </w:tc>
        <w:tc>
          <w:tcPr>
            <w:tcW w:w="2234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20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Термін виконання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20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1</w:t>
            </w:r>
          </w:p>
        </w:tc>
        <w:tc>
          <w:tcPr>
            <w:tcW w:w="4393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20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Подання звернення: звернення приймається у письмовій чи усній формі (особисто або через електронну пошту)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20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Директор закладу</w:t>
            </w:r>
          </w:p>
        </w:tc>
        <w:tc>
          <w:tcPr>
            <w:tcW w:w="2234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20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За потребою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20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2</w:t>
            </w:r>
          </w:p>
        </w:tc>
        <w:tc>
          <w:tcPr>
            <w:tcW w:w="4393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20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Реєстрація звернення: фіксація звернення у журналі реєстрації звернень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20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Соціальний педагог</w:t>
            </w:r>
          </w:p>
        </w:tc>
        <w:tc>
          <w:tcPr>
            <w:tcW w:w="2234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20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Протягом 1 робочого дня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20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3</w:t>
            </w:r>
          </w:p>
        </w:tc>
        <w:tc>
          <w:tcPr>
            <w:tcW w:w="4393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20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Розгляд звернення: створення робочої групи для вивчення обставин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20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ЗДВР, ЗДНВР, шкільні психологи, медичні працівники</w:t>
            </w:r>
          </w:p>
        </w:tc>
        <w:tc>
          <w:tcPr>
            <w:tcW w:w="2234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20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Протягом 3 робочих днів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20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4</w:t>
            </w:r>
          </w:p>
        </w:tc>
        <w:tc>
          <w:tcPr>
            <w:tcW w:w="4393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20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Визначення подальших дій: залучення відповідних спеціалістів, консультації з батьками, направлення інформації до компетентних органів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20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Заступник директора з ВР, директор</w:t>
            </w:r>
          </w:p>
        </w:tc>
        <w:tc>
          <w:tcPr>
            <w:tcW w:w="2234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20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Залежно від ситуації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20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5</w:t>
            </w:r>
          </w:p>
        </w:tc>
        <w:tc>
          <w:tcPr>
            <w:tcW w:w="4393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20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Інформування: надання зворотного зв’язку заявнику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20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Соціальний педагог</w:t>
            </w:r>
          </w:p>
        </w:tc>
        <w:tc>
          <w:tcPr>
            <w:tcW w:w="2234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20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uk-UA" w:bidi="ar-SA"/>
              </w:rPr>
              <w:t>Після розгляду звернення</w:t>
            </w:r>
          </w:p>
        </w:tc>
      </w:tr>
    </w:tbl>
    <w:p>
      <w:pPr>
        <w:pStyle w:val="Normal"/>
        <w:bidi w:val="0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68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uk-UA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LibreOffice/7.2.0.4$Windows_X86_64 LibreOffice_project/9a9c6381e3f7a62afc1329bd359cc48accb6435b</Application>
  <AppVersion>15.0000</AppVersion>
  <Pages>1</Pages>
  <Words>109</Words>
  <Characters>721</Characters>
  <CharactersWithSpaces>803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uk-UA</dc:language>
  <cp:lastModifiedBy/>
  <dcterms:modified xsi:type="dcterms:W3CDTF">2025-11-23T18:39:34Z</dcterms:modified>
  <cp:revision>1</cp:revision>
  <dc:subject/>
  <dc:title/>
</cp:coreProperties>
</file>