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ind w:right="141" w:hanging="0"/>
        <w:jc w:val="center"/>
        <w:rPr>
          <w:b/>
          <w:b/>
          <w:color w:val="000000" w:themeColor="text1"/>
          <w:sz w:val="32"/>
          <w:szCs w:val="28"/>
        </w:rPr>
      </w:pPr>
      <w:r>
        <w:rPr/>
        <w:drawing>
          <wp:inline distT="0" distB="0" distL="0" distR="0">
            <wp:extent cx="647700" cy="84772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ind w:right="141" w:hanging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ДЕПАРТАМЕНТ ОСВІТИ ТА НАУКИ</w:t>
      </w:r>
    </w:p>
    <w:p>
      <w:pPr>
        <w:pStyle w:val="Normal"/>
        <w:shd w:val="clear" w:color="auto" w:fill="FFFFFF" w:themeFill="background1"/>
        <w:ind w:right="141" w:hanging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ind w:right="141" w:hanging="0"/>
        <w:jc w:val="center"/>
        <w:rPr>
          <w:b/>
          <w:b/>
          <w:color w:val="000000" w:themeColor="text1"/>
          <w:sz w:val="32"/>
          <w:szCs w:val="28"/>
          <w:lang w:val="uk-UA"/>
        </w:rPr>
      </w:pPr>
      <w:r>
        <w:rPr>
          <w:b/>
          <w:color w:val="000000" w:themeColor="text1"/>
          <w:sz w:val="32"/>
          <w:szCs w:val="28"/>
          <w:lang w:val="uk-UA"/>
        </w:rPr>
        <w:t>ЛІЦЕЙ № 25</w:t>
      </w:r>
    </w:p>
    <w:p>
      <w:pPr>
        <w:pStyle w:val="Normal"/>
        <w:shd w:val="clear" w:color="auto" w:fill="FFFFFF" w:themeFill="background1"/>
        <w:ind w:right="-284" w:hanging="0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b/>
          <w:color w:val="000000" w:themeColor="text1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вул. 24 Серпня, 13, м. Івано-Франківськ, Івано-Франківська обл., 76003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тел./факс (03422) 56-96-46, e-mail: </w:t>
      </w:r>
      <w:r>
        <w:rPr>
          <w:color w:val="000000" w:themeColor="text1"/>
          <w:szCs w:val="28"/>
          <w:lang w:val="en-US"/>
        </w:rPr>
        <w:t>frankivsk</w:t>
      </w:r>
      <w:r>
        <w:rPr>
          <w:color w:val="000000" w:themeColor="text1"/>
          <w:szCs w:val="28"/>
          <w:lang w:val="uk-UA"/>
        </w:rPr>
        <w:t>25@</w:t>
      </w:r>
      <w:r>
        <w:rPr>
          <w:color w:val="000000" w:themeColor="text1"/>
          <w:szCs w:val="28"/>
          <w:lang w:val="en-US"/>
        </w:rPr>
        <w:t>ukr</w:t>
      </w:r>
      <w:r>
        <w:rPr>
          <w:color w:val="000000" w:themeColor="text1"/>
          <w:szCs w:val="28"/>
          <w:lang w:val="uk-UA"/>
        </w:rPr>
        <w:t>.</w:t>
      </w:r>
      <w:r>
        <w:rPr>
          <w:color w:val="000000" w:themeColor="text1"/>
          <w:szCs w:val="28"/>
          <w:lang w:val="en-US"/>
        </w:rPr>
        <w:t>net</w:t>
      </w:r>
      <w:r>
        <w:rPr>
          <w:b/>
          <w:color w:val="000000" w:themeColor="text1"/>
          <w:szCs w:val="28"/>
          <w:lang w:val="uk-UA"/>
        </w:rPr>
        <w:t>,</w:t>
      </w:r>
      <w:r>
        <w:rPr>
          <w:color w:val="000000" w:themeColor="text1"/>
          <w:szCs w:val="28"/>
          <w:lang w:val="uk-UA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 w:themeFill="background1"/>
        <w:ind w:right="426" w:hang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</w:r>
    </w:p>
    <w:p>
      <w:pPr>
        <w:pStyle w:val="Normal"/>
        <w:spacing w:lineRule="auto" w: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i/>
          <w:sz w:val="28"/>
          <w:szCs w:val="28"/>
        </w:rPr>
        <w:t>29</w:t>
      </w:r>
      <w:r>
        <w:rPr>
          <w:b/>
          <w:i/>
          <w:sz w:val="28"/>
          <w:szCs w:val="28"/>
          <w:lang w:val="uk-UA"/>
        </w:rPr>
        <w:t xml:space="preserve"> серпня 2025 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  <w:lang w:val="uk-UA"/>
        </w:rPr>
        <w:t xml:space="preserve">№ </w:t>
      </w:r>
      <w:r>
        <w:rPr>
          <w:b/>
          <w:i/>
          <w:sz w:val="28"/>
          <w:szCs w:val="28"/>
          <w:lang w:val="uk-UA"/>
        </w:rPr>
        <w:t>76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призначення </w:t>
      </w:r>
      <w:r>
        <w:rPr>
          <w:b/>
          <w:i/>
          <w:sz w:val="28"/>
          <w:szCs w:val="28"/>
          <w:lang w:val="uk-UA"/>
        </w:rPr>
        <w:t>уповноваженої особи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для проведення </w:t>
      </w:r>
      <w:r>
        <w:rPr>
          <w:b/>
          <w:i/>
          <w:sz w:val="28"/>
          <w:szCs w:val="28"/>
          <w:lang w:val="uk-UA"/>
        </w:rPr>
        <w:t xml:space="preserve">невідкладних заходів реагування, 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виявлення фактів насильства та затвердження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складу комісій з розгляду випадку булінгу/цькування</w:t>
      </w:r>
    </w:p>
    <w:p>
      <w:pPr>
        <w:pStyle w:val="Normal"/>
        <w:rPr>
          <w:b/>
          <w:b/>
          <w:i/>
          <w:i/>
          <w:sz w:val="28"/>
          <w:szCs w:val="28"/>
          <w:lang w:val="uk-UA"/>
        </w:rPr>
      </w:pPr>
      <w:r>
        <w:rPr/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ст.53 Закону України «Про освіту», ст.10 Закону України «Про охорону дитинства», Закону України «Про внесення змін до деяких законодавчих актів України щодо проти дії булінгу (цькуванню)» від 18.12.2018 року № 2657-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ІІІ, наказу МОН України від 29.12. 2019 №1646 «Про порядок реагування на випадки булінгу (цькування)», листа Міністерства освіти і науки від 14.08.2020 №1/9-436 «Про створення безпечного освітнього середовища в закладі освіти та попередження і протидії булінгу (цькуванню)», Постанови Кабінету Міністрів України листа Департаменту освіти та науки від 04.06.2025 №658 «Про затвердження Типової програми унеможливлення насильства та жорстокого поводження з дітьми», з метою створення безпечного освітнього середовища та протидії жорстокості й насильства стосовно однолітків (булінгу), методичним рекомендаціям щодо виявленням, реагуванням та взаємодіям педагогічних працівників з відповідними органами та службами, представником Служби освітньої безпеки, сприяння реалізації прав осіб, постраждалих від булінгу (цькування), ефективного реагування на факти насильства в навчальному закладі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</w:rPr>
        <w:t>НАКАЗУЮ: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Призначити Якимів С.М., директора ліцею, уповноваженою особою в закладі освіти для проведення невідкладних заходів реагування, попередження та протидії булінгу (цькування).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склад постійно діючої комісії з розгляду випадків булінгу (цькування):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Якимів С.М., директор ліцею, голова комісії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Бойчук С.Я, заступник голови  комісії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Яцишин Н.М., соціальний педагог, секретар комісії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Багрійчук Н.Б., заступник директора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Гонтар А.Ф., заступник директора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Ткачишин Н.В., практичний психолог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Кулик О.В., практичний психолог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Костюк К.Б., педагог-організатор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Олексин О.Р., представник СОБ (за згодою).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Комісії забезпечити: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Прийом та розгляд заяв й звернень учасників освітнього процесу щодо булінгу (цькування);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Оперативний та об’єктивний розгляд заяв/звернень з дотриманням норм чинного законодавства України. </w:t>
      </w:r>
    </w:p>
    <w:p>
      <w:pPr>
        <w:pStyle w:val="Normal"/>
        <w:jc w:val="both"/>
        <w:rPr>
          <w:b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Призначити Яцишин Н.М. відповідальною особою за веденням журналу реєстрації фактів виявлення (звернення) про вчинення булінгу відповідно до встановленого Порядку та своєчасне інформування згідно з алгоритмом дій суб’єктів закладу освіти у разі визначення фактів булінгу (цькування) (додаток 1).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наказу залишаю за собою.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№25                                                     Світлана  ЯКИМІВ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right="95" w:firstLine="7655"/>
        <w:jc w:val="both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>Додаток 1</w:t>
      </w:r>
    </w:p>
    <w:p>
      <w:pPr>
        <w:pStyle w:val="Normal"/>
        <w:shd w:val="clear" w:color="auto" w:fill="FFFFFF"/>
        <w:ind w:right="95" w:firstLine="7655"/>
        <w:jc w:val="both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 xml:space="preserve">  </w:t>
      </w:r>
      <w:r>
        <w:rPr>
          <w:bCs/>
          <w:color w:val="000009"/>
          <w:szCs w:val="28"/>
          <w:lang w:eastAsia="uk-UA"/>
        </w:rPr>
        <w:t>до наказу № ___</w:t>
      </w:r>
    </w:p>
    <w:p>
      <w:pPr>
        <w:pStyle w:val="Normal"/>
        <w:shd w:val="clear" w:color="auto" w:fill="FFFFFF"/>
        <w:ind w:right="95" w:firstLine="7655"/>
        <w:rPr>
          <w:bCs/>
          <w:color w:val="000009"/>
          <w:szCs w:val="28"/>
          <w:lang w:eastAsia="uk-UA"/>
        </w:rPr>
      </w:pPr>
      <w:r>
        <w:rPr>
          <w:bCs/>
          <w:color w:val="000009"/>
          <w:szCs w:val="28"/>
          <w:lang w:eastAsia="uk-UA"/>
        </w:rPr>
        <w:t xml:space="preserve">  </w:t>
      </w:r>
      <w:r>
        <w:rPr>
          <w:bCs/>
          <w:color w:val="000009"/>
          <w:szCs w:val="28"/>
          <w:lang w:eastAsia="uk-UA"/>
        </w:rPr>
        <w:t>від 10.09.2025 р.</w:t>
      </w:r>
    </w:p>
    <w:p>
      <w:pPr>
        <w:pStyle w:val="Normal"/>
        <w:shd w:val="clear" w:color="auto" w:fill="FFFFFF"/>
        <w:ind w:right="95" w:hanging="0"/>
        <w:jc w:val="center"/>
        <w:rPr>
          <w:b/>
          <w:b/>
          <w:bCs/>
          <w:color w:val="000009"/>
          <w:sz w:val="28"/>
          <w:szCs w:val="28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</w:r>
    </w:p>
    <w:p>
      <w:pPr>
        <w:pStyle w:val="Normal"/>
        <w:shd w:val="clear" w:color="auto" w:fill="FFFFFF"/>
        <w:ind w:right="95" w:hanging="0"/>
        <w:jc w:val="center"/>
        <w:rPr>
          <w:rFonts w:ascii="Roboto" w:hAnsi="Roboto"/>
          <w:color w:val="656565"/>
          <w:sz w:val="21"/>
          <w:szCs w:val="21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  <w:t>План заходів, спрямованих на створення безпечного освітнього середовища, запобігання</w:t>
      </w:r>
      <w:r>
        <w:rPr>
          <w:rFonts w:ascii="Roboto" w:hAnsi="Roboto"/>
          <w:color w:val="656565"/>
          <w:sz w:val="21"/>
          <w:szCs w:val="21"/>
          <w:lang w:eastAsia="uk-UA"/>
        </w:rPr>
        <w:t xml:space="preserve"> </w:t>
      </w:r>
      <w:r>
        <w:rPr>
          <w:b/>
          <w:bCs/>
          <w:color w:val="000009"/>
          <w:sz w:val="28"/>
          <w:szCs w:val="28"/>
          <w:lang w:eastAsia="uk-UA"/>
        </w:rPr>
        <w:t>та протидію насильства, булінгу (цькуванню) у 2025/2026 навчальному році</w:t>
      </w:r>
    </w:p>
    <w:tbl>
      <w:tblPr>
        <w:tblW w:w="937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6"/>
        <w:gridCol w:w="4550"/>
        <w:gridCol w:w="1962"/>
        <w:gridCol w:w="2296"/>
      </w:tblGrid>
      <w:tr>
        <w:trPr>
          <w:trHeight w:val="752" w:hRule="atLeast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№</w:t>
            </w:r>
          </w:p>
        </w:tc>
        <w:tc>
          <w:tcPr>
            <w:tcW w:w="4550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                </w:t>
            </w:r>
            <w:r>
              <w:rPr>
                <w:color w:val="000009"/>
                <w:lang w:eastAsia="uk-UA"/>
              </w:rPr>
              <w:t>Заходи</w:t>
            </w:r>
          </w:p>
        </w:tc>
        <w:tc>
          <w:tcPr>
            <w:tcW w:w="1962" w:type="dxa"/>
            <w:tcBorders>
              <w:top w:val="single" w:sz="8" w:space="0" w:color="221E1F"/>
              <w:bottom w:val="single" w:sz="8" w:space="0" w:color="221E1F"/>
              <w:right w:val="single" w:sz="8" w:space="0" w:color="FFFFF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Терміни виконання</w:t>
            </w:r>
          </w:p>
        </w:tc>
        <w:tc>
          <w:tcPr>
            <w:tcW w:w="2296" w:type="dxa"/>
            <w:tcBorders>
              <w:top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Відповідальний</w:t>
            </w:r>
          </w:p>
        </w:tc>
      </w:tr>
      <w:tr>
        <w:trPr>
          <w:trHeight w:val="752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14" w:before="8" w:after="0"/>
              <w:contextualSpacing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Нормативно-правове та інформаційне забезпечення</w:t>
            </w:r>
          </w:p>
          <w:p>
            <w:pPr>
              <w:pStyle w:val="Normal"/>
              <w:widowControl w:val="false"/>
              <w:spacing w:lineRule="atLeast" w:line="214" w:before="8" w:after="0"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попередження насильства та булінгу (цькування)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Затвердження на педраді плану заходів, спрямованих на створення безпечного освітнього середовища, запобігання та протидію насильства, булінгу (цькування) у 2025/2026 н.р.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Серпень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Якимів С.М.</w:t>
            </w:r>
          </w:p>
        </w:tc>
      </w:tr>
      <w:tr>
        <w:trPr>
          <w:trHeight w:val="724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наказу «Про організацію роботи з питань протидії булінгу (цькування) у закладі освіти»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</w:tc>
      </w:tr>
      <w:tr>
        <w:trPr>
          <w:trHeight w:val="77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наказу «Про створення комісії з розгляду випадків булінгу (цькування) в закладі освіти»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Наради з питань профілактики булінгу (цькування):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 педагогічними працівниками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 технічним персоналом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Вересень,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Шинкарук Р.Р.</w:t>
            </w:r>
          </w:p>
        </w:tc>
      </w:tr>
      <w:tr>
        <w:trPr>
          <w:trHeight w:val="1198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1.5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Розроблення та оновлення внутрішніх документів (правила поведінки здобувачів освіти, алгоритм дій у разі виявлення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Обговорення правил для учнів в класах, оформлення правил у вигляді наочних стендів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64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механізмів звернення для повідомлень про випадки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Вересень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75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Поновлення інформації про профілактику булінгу (цькування)  на сайті закладу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Жовтень, 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Браїк І.М.,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Яцишин Н.М.</w:t>
            </w:r>
          </w:p>
        </w:tc>
      </w:tr>
      <w:tr>
        <w:trPr>
          <w:trHeight w:val="105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Перевірка інформаційної доступності правил поведінки та нормативних документів з профілактики булінгу (цькування) на сайті закладу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Яцишин Н.М.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1.10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25 листопада –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10 грудня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1.11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Виступи на батьківських зборах з профілактики булінгу (цькування) в учнівському колективі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Лютий – квітень та/або впродовж навчального року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класні керівники, запрошені спеціалісти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Організувати міжвідомчу взаємодію з підрозділами поліції, службами у справах дітей, центрами соціальних служб 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Забезпечити проходження педагогічними працівниками спецкурсів, курсів з питань протидії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Залучення шкільного офіцера СОБ до проведення інформаційно-просвітницьких заходів та розгляду конфліктних ситуацій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 шкільний офіцер СОБ (Олексин О.Р.)</w:t>
            </w:r>
          </w:p>
        </w:tc>
      </w:tr>
      <w:tr>
        <w:trPr>
          <w:trHeight w:val="11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1.15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Перевірка приміщення, території закладу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Постійно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Шинкарук Р.Р., Олексин О.Р.</w:t>
            </w:r>
          </w:p>
        </w:tc>
      </w:tr>
      <w:tr>
        <w:trPr>
          <w:trHeight w:val="545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Робота з працівниками ліцею</w:t>
            </w:r>
          </w:p>
        </w:tc>
      </w:tr>
      <w:tr>
        <w:trPr>
          <w:trHeight w:val="953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Провести навчальні заняття на засіданнях методичних об’єднань  для вчителів щодо запобігання булінгу (цькування) та заходів реагування на них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Осінні канікули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 xml:space="preserve">Голови МК, 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заступники директора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</w:r>
          </w:p>
        </w:tc>
      </w:tr>
      <w:tr>
        <w:trPr>
          <w:trHeight w:val="87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Зимові канікули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запрошені спеціалісти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sz w:val="21"/>
                <w:szCs w:val="21"/>
                <w:lang w:eastAsia="uk-UA"/>
              </w:rPr>
              <w:t>2.3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Адміністрація, практичні психологи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2.4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Психолого-педагогічні семінари, тренінги для педагогів: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-«Емоційна компетентність, прийоми емоційної саморегуляції»;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-«Психологія позитивної комунікації на уроках. Випередження потенційно конфліктних ситуацій та їх поофілактика»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Ткачишин Н.В.</w:t>
            </w:r>
          </w:p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Кулик О.В.</w:t>
            </w:r>
          </w:p>
        </w:tc>
      </w:tr>
      <w:tr>
        <w:trPr>
          <w:trHeight w:val="80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2.5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lang w:eastAsia="uk-UA"/>
              </w:rPr>
              <w:t>Психологічний аналіз уроків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7" w:before="16" w:after="300"/>
              <w:rPr>
                <w:lang w:eastAsia="uk-UA"/>
              </w:rPr>
            </w:pPr>
            <w:r>
              <w:rPr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sz w:val="21"/>
                <w:szCs w:val="21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Робота з учнями (психологічний супровід та підтримка дітей)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роботи  «скриньок довіри» та онлайн-консультацій для здобувачів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Упродовж навчального року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Своєчасне виявлення дітей та підлітків «групи ризику»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Розповсюдження інформаційних матеріалів з алгоритмом дій у разі спроб вербування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тренінгів для учнів з розвитку навичок спілкування, емпатії, командної роботи, ненасильницької комунікації та мирного вирішення конфліктів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запрошені спеціалісти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3.6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Забезпечити проведення індивідуальних та групових занять із дітьми, які постраждали від насильства, булінгу (цькування) або схильні до агресивної поведінки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Імітаційні ігри для молодших школярів  «Якщо тебе ображають», «Якщо ви посварилися», «Якщо я образив однокласника»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«Тижня безпечного середовища»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Жовтень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699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«Тижня  толерантності»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 xml:space="preserve">Листопад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соціальний педагог, класні керівники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Організація та проведення Всеукраїнської акція «16 днів проти насильства»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Листопад - грудень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300" w:after="300"/>
              <w:ind w:right="141" w:hanging="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соціальний педагог, класні керівники</w:t>
            </w:r>
          </w:p>
        </w:tc>
      </w:tr>
      <w:tr>
        <w:trPr>
          <w:trHeight w:val="937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Години спілкування «Булінг: міфи та реальність», «Не допускай насилля над ближнім», «Допоможи другу», «Стоп булінгу!», «Світ без насильства»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Січень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41" w:hanging="0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практичні психологи, вихователі ГПД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«Година з психологом»: розмови про булінг, творення власного серця доброти, осередка добра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6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Уроки відвертого спілкування «Змінюй в собі негативне ставлення до інших», «Як подолати булінг (цькування)»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Класні керівники, вихователі ГПД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 «Вчимося безпечної поведінки в мережі Інтернет».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3.16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інтерактивних занять, тренінгів з метою попередження жорстокого поводження, насильства  в сім’ї, булінгу (цькуванню):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-«Кібербулінг. Маніпуляція. Вербування. Наслідки»;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-«Світ без жорстокості. Зроби своє життя кращим»;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-«Що таке секстинг та як себе захистити»;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-«Булінг (цькування) та його наслідки для всіх. Розвиток навичок відповідальності та самостійності»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Виставка малюнків, створення відеоролика «Ми різні, але рівні»,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Вчителі образотворчого мистецтва</w:t>
            </w:r>
          </w:p>
        </w:tc>
      </w:tr>
      <w:tr>
        <w:trPr>
          <w:trHeight w:val="56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3.18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інтерактивних занять, тренінгів  з профілактики правопорушень: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-«Виклики сьогодення: небезпечні квести для дітей та профілактика залучення»;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-«Стереотипи та міфи щодо правопорушень»;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-«Пам’ятаємо про права і виконуємо обов’язки»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Березень-квітень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3.19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Бесіди-зустрічі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Олексин О.Р.-інспектор СОБ</w:t>
            </w:r>
          </w:p>
        </w:tc>
      </w:tr>
      <w:tr>
        <w:trPr>
          <w:trHeight w:val="711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3.20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ind w:right="153" w:hanging="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Бібліотечні уроки на базі бібліотеки, виставки літератури, бесіди «Ми – проти булінгу (цькуванню)»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Бібліотекарі</w:t>
            </w:r>
          </w:p>
        </w:tc>
      </w:tr>
      <w:tr>
        <w:trPr>
          <w:trHeight w:val="409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tLeast" w:line="227" w:before="16" w:after="300"/>
              <w:contextualSpacing/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Робота з батьками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Тематичні батьківські збори «Протидія булінгу (цькуванню) в учнівському середовищі», «Безпечна поведінка дітей в мережі Інтернет», «Булінг та кібербулінг»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719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4.3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Проведення батьківських зборів «Ознаки вербування дитини та способи реагування»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Практикум для батьків «Психологічна підтримка в умовах війни: робота зі стресом»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Листопад-грудень 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 </w:t>
            </w: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Організувати зустрічі з юристами, психологами та представниками поліції щодо відповідальності батьків за неналежне виховання дітей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року/за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класні керівники, 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запрошені спеціалісти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4.7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Виступи на батьківських зборах у класах, інформування з актуальних питань: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-«Поговори зі мною…» Як надавати базову психологічну допомогу через розмову під час війни»;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-«Дозвольте собі бути щасливими»;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-«Стереотипи і міфи насильства в сім’ї»;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-«Рекомендації батькам щодо профілактики посттравматичних стресових розладів у дітей»;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 «Психологічні аспекти самооцінки дитини»;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-«Протидія торгівлі людьми. Безпечний віртуальний світ»;</w:t>
            </w:r>
          </w:p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-«Формування толерантної свідомості підлітків»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Упродовж навчального року та/або 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класні керівники</w:t>
            </w:r>
          </w:p>
        </w:tc>
      </w:tr>
      <w:tr>
        <w:trPr>
          <w:trHeight w:val="404" w:hRule="atLeast"/>
        </w:trPr>
        <w:tc>
          <w:tcPr>
            <w:tcW w:w="9374" w:type="dxa"/>
            <w:gridSpan w:val="4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b/>
                <w:bCs/>
                <w:color w:val="000009"/>
                <w:sz w:val="28"/>
                <w:szCs w:val="28"/>
                <w:lang w:eastAsia="uk-UA"/>
              </w:rPr>
              <w:t>Моніторинг та оцінювання освітнього середовища ліцею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5.1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Самооцінка закладу освіти за показниками  безпеки, комфортності,</w:t>
            </w:r>
            <w:r>
              <w:rPr>
                <w:color w:val="000009"/>
                <w:spacing w:val="-8"/>
                <w:lang w:eastAsia="uk-UA"/>
              </w:rPr>
              <w:t> </w:t>
            </w:r>
            <w:r>
              <w:rPr>
                <w:color w:val="000009"/>
                <w:lang w:eastAsia="uk-UA"/>
              </w:rPr>
              <w:t>інклюзивності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2 рази на рік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колектив закладу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5.2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Моніторинг ефективності виконання Плану заходів, спрямованих на запобігання та протидію булінгу (цькуванню) в ліцеї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5.3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Анонімне анкетування учнів про випадки булінгу (цькування) та стану безпеки у ліцеї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Один раз на півріччя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 xml:space="preserve">Практичні психологи 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5.4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Квітень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Адміністрація школи, класні керівники, 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5.5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Лютий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14" w:before="0" w:after="300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5.6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Аналіз інформації за протоколами комісії з розгляду випадків булінгу (цькування)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Бойчук С.Я.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Гонтар А.Ф.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656565"/>
                <w:lang w:eastAsia="uk-UA"/>
              </w:rPr>
            </w:pPr>
            <w:r>
              <w:rPr>
                <w:color w:val="656565"/>
                <w:lang w:eastAsia="uk-UA"/>
              </w:rPr>
              <w:t>5.7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Аналіз випадків ризикованої поведінки учнів, розробка індивідуальних планів їх підтримки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За потреби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9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Яцишин Н.М.</w:t>
            </w:r>
          </w:p>
        </w:tc>
      </w:tr>
      <w:tr>
        <w:trPr>
          <w:trHeight w:val="832" w:hRule="atLeast"/>
        </w:trPr>
        <w:tc>
          <w:tcPr>
            <w:tcW w:w="566" w:type="dxa"/>
            <w:tcBorders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  <w:t>5.8</w:t>
            </w:r>
          </w:p>
        </w:tc>
        <w:tc>
          <w:tcPr>
            <w:tcW w:w="4550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962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Червень</w:t>
            </w:r>
          </w:p>
        </w:tc>
        <w:tc>
          <w:tcPr>
            <w:tcW w:w="2296" w:type="dxa"/>
            <w:tcBorders>
              <w:bottom w:val="single" w:sz="8" w:space="0" w:color="221E1F"/>
              <w:right w:val="single" w:sz="8" w:space="0" w:color="221E1F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Roboto" w:hAnsi="Roboto"/>
                <w:color w:val="656565"/>
                <w:sz w:val="21"/>
                <w:szCs w:val="21"/>
                <w:lang w:eastAsia="uk-UA"/>
              </w:rPr>
            </w:pPr>
            <w:r>
              <w:rPr>
                <w:color w:val="000009"/>
                <w:lang w:eastAsia="uk-UA"/>
              </w:rPr>
              <w:t>Практичні психологи, Яцишин Н.М.</w:t>
            </w:r>
          </w:p>
        </w:tc>
      </w:tr>
    </w:tbl>
    <w:p>
      <w:pPr>
        <w:pStyle w:val="Normal"/>
        <w:shd w:val="clear" w:color="auto" w:fill="FFFFFF"/>
        <w:ind w:right="95" w:hanging="0"/>
        <w:jc w:val="center"/>
        <w:rPr>
          <w:rFonts w:ascii="Roboto" w:hAnsi="Roboto"/>
          <w:color w:val="656565"/>
          <w:sz w:val="21"/>
          <w:szCs w:val="21"/>
          <w:lang w:eastAsia="uk-UA"/>
        </w:rPr>
      </w:pPr>
      <w:r>
        <w:rPr>
          <w:rFonts w:ascii="Roboto" w:hAnsi="Roboto"/>
          <w:color w:val="656565"/>
          <w:sz w:val="21"/>
          <w:szCs w:val="21"/>
          <w:lang w:eastAsia="uk-UA"/>
        </w:rPr>
        <w:t> </w:t>
      </w:r>
    </w:p>
    <w:p>
      <w:pPr>
        <w:pStyle w:val="Normal"/>
        <w:shd w:val="clear" w:color="auto" w:fill="FFFFFF"/>
        <w:ind w:right="95" w:hanging="0"/>
        <w:jc w:val="center"/>
        <w:rPr>
          <w:b/>
          <w:b/>
          <w:bCs/>
          <w:color w:val="000009"/>
          <w:sz w:val="28"/>
          <w:szCs w:val="28"/>
          <w:lang w:eastAsia="uk-UA"/>
        </w:rPr>
      </w:pPr>
      <w:r>
        <w:rPr>
          <w:b/>
          <w:bCs/>
          <w:color w:val="000009"/>
          <w:sz w:val="28"/>
          <w:szCs w:val="28"/>
          <w:lang w:eastAsia="uk-UA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sectPr>
      <w:type w:val="nextPage"/>
      <w:pgSz w:w="11906" w:h="16838"/>
      <w:pgMar w:left="1417" w:right="850" w:gutter="0" w:header="0" w:top="56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oboto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rFonts w:ascii="Times New Roman" w:hAnsi="Times New Roman"/>
        <w:color w:val="00000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0a7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4"/>
    <w:uiPriority w:val="99"/>
    <w:semiHidden/>
    <w:qFormat/>
    <w:rsid w:val="00e95b05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f23b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95b0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Application>LibreOffice/7.2.0.4$Windows_X86_64 LibreOffice_project/9a9c6381e3f7a62afc1329bd359cc48accb6435b</Application>
  <AppVersion>15.0000</AppVersion>
  <Pages>7</Pages>
  <Words>1596</Words>
  <Characters>11397</Characters>
  <CharactersWithSpaces>12971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2024-10-31T08:46:00Z</dcterms:created>
  <dc:creator>Святослава</dc:creator>
  <dc:description/>
  <dc:language>uk-UA</dc:language>
  <cp:lastModifiedBy/>
  <cp:lastPrinted>2025-10-27T11:12:00Z</cp:lastPrinted>
  <dcterms:modified xsi:type="dcterms:W3CDTF">2025-11-20T11:48:04Z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